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33" w:rsidRPr="00EE4B26" w:rsidRDefault="00C10B33" w:rsidP="00C10B33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C10B33" w:rsidRPr="00BE7FDE" w:rsidTr="004F5D3D">
        <w:tc>
          <w:tcPr>
            <w:tcW w:w="3936" w:type="dxa"/>
            <w:hideMark/>
          </w:tcPr>
          <w:p w:rsidR="00C10B33" w:rsidRPr="0009056A" w:rsidRDefault="0009056A" w:rsidP="004F5D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056A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СОГЛАСОВАНО: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C10B33" w:rsidRPr="007E122A" w:rsidRDefault="0009056A" w:rsidP="004F5D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В. Г. Сумец</w:t>
            </w:r>
          </w:p>
          <w:p w:rsidR="00C10B33" w:rsidRPr="007E122A" w:rsidRDefault="0009056A" w:rsidP="004F5D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____2025</w:t>
            </w:r>
            <w:r w:rsidR="00C10B33" w:rsidRPr="007E122A">
              <w:rPr>
                <w:rFonts w:ascii="Times New Roman" w:hAnsi="Times New Roman" w:cs="Times New Roman"/>
              </w:rPr>
              <w:t>г.</w:t>
            </w:r>
          </w:p>
          <w:p w:rsidR="00C10B33" w:rsidRPr="00E60C50" w:rsidRDefault="00C10B33" w:rsidP="004F5D3D">
            <w:pPr>
              <w:spacing w:after="0"/>
              <w:rPr>
                <w:rFonts w:ascii="Times New Roman" w:hAnsi="Times New Roman" w:cs="Times New Roman"/>
              </w:rPr>
            </w:pPr>
          </w:p>
          <w:p w:rsidR="00C10B33" w:rsidRPr="00BE7FDE" w:rsidRDefault="00C10B33" w:rsidP="004F5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33" w:rsidRPr="008E6562" w:rsidRDefault="00C10B33" w:rsidP="004F5D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C10B33" w:rsidRPr="00E60C50" w:rsidRDefault="00C10B33" w:rsidP="004F5D3D">
            <w:pPr>
              <w:rPr>
                <w:rFonts w:ascii="Times New Roman" w:hAnsi="Times New Roman" w:cs="Times New Roman"/>
              </w:rPr>
            </w:pPr>
          </w:p>
          <w:p w:rsidR="00C10B33" w:rsidRPr="00BE7FDE" w:rsidRDefault="00C10B33" w:rsidP="004F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09056A" w:rsidRPr="0009056A" w:rsidRDefault="0009056A" w:rsidP="004F5D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УТВЕРЖДЕНО: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C10B33" w:rsidRPr="00BE7FDE" w:rsidRDefault="0009056A" w:rsidP="004F5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«___»___2025</w:t>
            </w:r>
            <w:r w:rsidR="00C10B33" w:rsidRPr="007E122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10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0B33" w:rsidRPr="00BE7FDE" w:rsidTr="004F5D3D">
        <w:tc>
          <w:tcPr>
            <w:tcW w:w="3936" w:type="dxa"/>
          </w:tcPr>
          <w:p w:rsidR="00C10B33" w:rsidRPr="00BE7FDE" w:rsidRDefault="00C10B33" w:rsidP="004F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33" w:rsidRPr="00BE7FDE" w:rsidRDefault="00C10B33" w:rsidP="004F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10B33" w:rsidRPr="00BE7FDE" w:rsidRDefault="00C10B33" w:rsidP="004F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Pr="00BE7FDE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sz w:val="24"/>
          <w:szCs w:val="24"/>
          <w:lang w:eastAsia="ru-RU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228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МЕРАХ ПОЖАРНОЙ БЕЗОПАСНОСТИ </w:t>
      </w: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 проведении окрасочных работ</w:t>
      </w: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Pr="0081073B" w:rsidRDefault="00C10B33" w:rsidP="003143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314355" w:rsidRDefault="00314355" w:rsidP="0031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35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14355">
        <w:rPr>
          <w:rFonts w:ascii="Times New Roman" w:hAnsi="Times New Roman" w:cs="Times New Roman"/>
          <w:sz w:val="24"/>
          <w:szCs w:val="24"/>
        </w:rPr>
        <w:t>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 изменениями от 3 февраля 2025 года, вступившими в силу с 1 сентября 2025 года, Федеральным Законом .</w:t>
      </w:r>
      <w:proofErr w:type="gramEnd"/>
      <w:r w:rsidRPr="00314355">
        <w:rPr>
          <w:rFonts w:ascii="Times New Roman" w:hAnsi="Times New Roman" w:cs="Times New Roman"/>
          <w:sz w:val="24"/>
          <w:szCs w:val="24"/>
        </w:rPr>
        <w:t>№69-ФЗ от 21.12.1994г «О пожарной безопасности» с изменениями от 7 июля 2025 года; Приказу МЧС России от 16.12.2024 № 1120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вступившем в силу с 1 сентября 2025 года; Федеральным Законом РФ №123-Ф3 от 22.07.2008г «Технический регламент о требованиях пожарной безопасности» в редакции от 25 декабря 2023 года; Федеральным Законом от 30 декабря 2009 года №384-ФЗ «Технический регламент о безопасности зданий и сооружений» с изменениями от 25 декабря 2023 года и другими нормативными правовыми актами в области пожарной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B33" w:rsidRDefault="00C10B33" w:rsidP="0031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2. Данная инструкция определяет основные требования пожарной безопасности при производстве окрасочных работ (малярных работ) и является обязательной для выполнения всеми сотрудниками образовательного учреждения. </w:t>
      </w:r>
    </w:p>
    <w:p w:rsidR="00C10B33" w:rsidRDefault="00C10B33" w:rsidP="0031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3. К работе допускается технический персонал, прошедший периодический медицинский осмотр, соответствующий инструктаж по охране труда, пожарной безопасности, электробезопасности, ознакомленный с данной инструкцией о мерах пожарной безопасности при проведении окрасочных работ и не имеющий каких либо противопоказаний к выполнению такого рода работ. </w:t>
      </w:r>
    </w:p>
    <w:p w:rsidR="00C10B33" w:rsidRDefault="00C10B33" w:rsidP="00314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4. Организация работ, устройства, размещение и эксплуатация окрасочного оборудования должны обеспечивать пожарную безопасность в соответствии с требованиями Правил противопожарного режима в РФ.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 5. Для хранения порожней тары должна быть выделена специальная площадка вне окрасочного помещения. Порожняя тара должна своевреме</w:t>
      </w:r>
      <w:r>
        <w:rPr>
          <w:rFonts w:ascii="Times New Roman" w:hAnsi="Times New Roman" w:cs="Times New Roman"/>
          <w:sz w:val="24"/>
          <w:szCs w:val="24"/>
        </w:rPr>
        <w:t>нно удаляться с территории ДОУ</w:t>
      </w:r>
      <w:r w:rsidRPr="00C10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6. Системы и установки автоматической противопожарной защиты, средства пожаротушения должны находиться в исправном состоянии, а работники должны уметь пользоваться ими.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 7. Тару из-под лакокрасочных материалов следует очищать мягкими скребками и щетками (из меди или алюминия).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8. Обтирочные материалы после употребления необходимо складывать в металлические ящики с крышками и по окончании работы выносить из помещений в специально отведенные места.</w:t>
      </w:r>
    </w:p>
    <w:p w:rsidR="00C10B33" w:rsidRP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0B33">
        <w:rPr>
          <w:rFonts w:ascii="Times New Roman" w:hAnsi="Times New Roman" w:cs="Times New Roman"/>
          <w:sz w:val="24"/>
          <w:szCs w:val="24"/>
          <w:u w:val="single"/>
        </w:rPr>
        <w:t xml:space="preserve">9. Запрещается: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9.1. Проводить в краскозаготовительных и окрасочных помещениях работы связанные с применением открытого огня и искрообразованием (сварочные работы, работы на наждачных точилах и т.д.);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9.2. На окрасочных участках и в местах хранения красок и растворителей курить, разводить огонь, пользоваться паяльными лампами и электрическими паяльниками;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 9.3. Во избежание взрыва освещать изнутри спичками или другими источниками огня банки, ведра, сосуды и другую тару, в которых находятся (или находились) лакокрасочные материалы;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9.4. Применять бензол, метанол и пиробензол в качестве растворителей и разбавителей для лакокрасочных материалов;</w:t>
      </w:r>
    </w:p>
    <w:p w:rsidR="00C10B33" w:rsidRP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0B33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Pr="00C10B33">
        <w:rPr>
          <w:rFonts w:ascii="Times New Roman" w:hAnsi="Times New Roman" w:cs="Times New Roman"/>
          <w:sz w:val="24"/>
          <w:szCs w:val="24"/>
          <w:u w:val="single"/>
        </w:rPr>
        <w:t>В случае возникновения пожара необходимо: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 10.1. Немедленно сообщить об этом в пожарную охрану по телефону </w:t>
      </w:r>
      <w:r w:rsidRPr="00C10B33">
        <w:rPr>
          <w:rFonts w:ascii="Times New Roman" w:hAnsi="Times New Roman" w:cs="Times New Roman"/>
          <w:b/>
          <w:sz w:val="24"/>
          <w:szCs w:val="24"/>
        </w:rPr>
        <w:t>101</w:t>
      </w:r>
      <w:r>
        <w:rPr>
          <w:rFonts w:ascii="Times New Roman" w:hAnsi="Times New Roman" w:cs="Times New Roman"/>
          <w:b/>
          <w:sz w:val="24"/>
          <w:szCs w:val="24"/>
        </w:rPr>
        <w:t xml:space="preserve"> (или 112 – Единая служба спасения)</w:t>
      </w:r>
      <w:r w:rsidRPr="00C10B33">
        <w:rPr>
          <w:rFonts w:ascii="Times New Roman" w:hAnsi="Times New Roman" w:cs="Times New Roman"/>
          <w:sz w:val="24"/>
          <w:szCs w:val="24"/>
        </w:rPr>
        <w:t>, указав адрес объекта, что горит, имеется ли опасность для людей, а также свою фамилию и номер телефона, с которого передается сообщение; постави</w:t>
      </w:r>
      <w:r>
        <w:rPr>
          <w:rFonts w:ascii="Times New Roman" w:hAnsi="Times New Roman" w:cs="Times New Roman"/>
          <w:sz w:val="24"/>
          <w:szCs w:val="24"/>
        </w:rPr>
        <w:t>ть в известность заведующего ДОУ</w:t>
      </w:r>
      <w:r w:rsidRPr="00C10B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10B33">
        <w:rPr>
          <w:rFonts w:ascii="Times New Roman" w:hAnsi="Times New Roman" w:cs="Times New Roman"/>
          <w:sz w:val="24"/>
          <w:szCs w:val="24"/>
        </w:rPr>
        <w:t xml:space="preserve">.2. Принять меры по эвакуации людей в соответствии с планом эвакуации;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10B33">
        <w:rPr>
          <w:rFonts w:ascii="Times New Roman" w:hAnsi="Times New Roman" w:cs="Times New Roman"/>
          <w:sz w:val="24"/>
          <w:szCs w:val="24"/>
        </w:rPr>
        <w:t xml:space="preserve">.3. Отключить вентиляционное оборудование, электроэнергию и приступить к тушению пожара первичными средствами пожаротушения (водой от внутренних пожарных кранов, огнетушителями);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10.4. Покидая помещения, плотно закрыть все окна и двери для предотвращения доступа свежего воздуха в зону горения; </w:t>
      </w:r>
    </w:p>
    <w:p w:rsidR="00C10B33" w:rsidRP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10.5. Сообщить прибывшим пожарным подразделениям о причине возгорания, об обстановке на пожаре и принятых мерах.</w:t>
      </w:r>
    </w:p>
    <w:p w:rsidR="00C10B33" w:rsidRP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5C0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5C0C3F" w:rsidRDefault="005C0C3F" w:rsidP="005C0C3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3F" w:rsidRDefault="005C0C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3F" w:rsidRDefault="005C0C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3F" w:rsidRDefault="005C0C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3F" w:rsidRDefault="005C0C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3F" w:rsidRDefault="005C0C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C3F" w:rsidRDefault="005C0C3F" w:rsidP="005C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0C3F" w:rsidRDefault="005C0C3F" w:rsidP="005C0C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525" w:rsidRDefault="00511525"/>
    <w:sectPr w:rsidR="00511525" w:rsidSect="0051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B33"/>
    <w:rsid w:val="0009056A"/>
    <w:rsid w:val="002E29C9"/>
    <w:rsid w:val="00314355"/>
    <w:rsid w:val="00511525"/>
    <w:rsid w:val="005C0C3F"/>
    <w:rsid w:val="0068123A"/>
    <w:rsid w:val="00866594"/>
    <w:rsid w:val="00C10B33"/>
    <w:rsid w:val="00EA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2023-12-08T13:44:00Z</dcterms:created>
  <dcterms:modified xsi:type="dcterms:W3CDTF">2026-04-12T14:05:00Z</dcterms:modified>
</cp:coreProperties>
</file>