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5C" w:rsidRPr="00EE4B26" w:rsidRDefault="008A4E5C" w:rsidP="008A4E5C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8A4E5C" w:rsidRDefault="008A4E5C" w:rsidP="008A4E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E5C" w:rsidRDefault="008A4E5C" w:rsidP="008A4E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8A4E5C" w:rsidRPr="00BE7FDE" w:rsidTr="00B91805">
        <w:tc>
          <w:tcPr>
            <w:tcW w:w="3936" w:type="dxa"/>
            <w:hideMark/>
          </w:tcPr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8A4E5C" w:rsidRPr="00E60C50" w:rsidRDefault="008A4E5C" w:rsidP="00B91805">
            <w:pPr>
              <w:spacing w:after="0"/>
              <w:rPr>
                <w:rFonts w:ascii="Times New Roman" w:hAnsi="Times New Roman" w:cs="Times New Roman"/>
              </w:rPr>
            </w:pPr>
          </w:p>
          <w:p w:rsidR="008A4E5C" w:rsidRPr="00BE7FDE" w:rsidRDefault="008A4E5C" w:rsidP="00B918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A4E5C" w:rsidRPr="008E6562" w:rsidRDefault="008A4E5C" w:rsidP="00B918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8A4E5C" w:rsidRPr="00E60C50" w:rsidRDefault="008A4E5C" w:rsidP="00B91805">
            <w:pPr>
              <w:rPr>
                <w:rFonts w:ascii="Times New Roman" w:hAnsi="Times New Roman" w:cs="Times New Roman"/>
              </w:rPr>
            </w:pPr>
          </w:p>
          <w:p w:rsidR="008A4E5C" w:rsidRPr="00BE7FDE" w:rsidRDefault="008A4E5C" w:rsidP="00B91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8A4E5C" w:rsidRPr="007E122A" w:rsidRDefault="008A4E5C" w:rsidP="00B91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8A4E5C" w:rsidRPr="00BE7FDE" w:rsidRDefault="008A4E5C" w:rsidP="00B918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BE0" w:rsidRDefault="00833BE0" w:rsidP="00040653">
      <w:pPr>
        <w:spacing w:after="0"/>
        <w:rPr>
          <w:sz w:val="24"/>
          <w:szCs w:val="24"/>
          <w:lang w:eastAsia="ru-RU"/>
        </w:rPr>
      </w:pPr>
    </w:p>
    <w:p w:rsidR="00833BE0" w:rsidRDefault="00833BE0" w:rsidP="00040653">
      <w:pPr>
        <w:spacing w:after="0"/>
        <w:rPr>
          <w:sz w:val="24"/>
          <w:szCs w:val="24"/>
          <w:lang w:eastAsia="ru-RU"/>
        </w:rPr>
      </w:pPr>
    </w:p>
    <w:p w:rsidR="00833BE0" w:rsidRDefault="00833BE0" w:rsidP="00040653">
      <w:pPr>
        <w:spacing w:after="0"/>
        <w:rPr>
          <w:sz w:val="24"/>
          <w:szCs w:val="24"/>
          <w:lang w:eastAsia="ru-RU"/>
        </w:rPr>
      </w:pPr>
    </w:p>
    <w:p w:rsidR="008A4E5C" w:rsidRDefault="008A4E5C" w:rsidP="00040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4E5C" w:rsidRDefault="008A4E5C" w:rsidP="00040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4E5C" w:rsidRDefault="008A4E5C" w:rsidP="00040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9E2" w:rsidRPr="00EF5C89" w:rsidRDefault="00C719E2" w:rsidP="00040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040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040653">
        <w:rPr>
          <w:rFonts w:ascii="Times New Roman" w:hAnsi="Times New Roman" w:cs="Times New Roman"/>
          <w:b/>
          <w:sz w:val="32"/>
          <w:szCs w:val="32"/>
        </w:rPr>
        <w:t>помощника</w:t>
      </w:r>
      <w:r w:rsidR="00FC3729">
        <w:rPr>
          <w:rFonts w:ascii="Times New Roman" w:hAnsi="Times New Roman" w:cs="Times New Roman"/>
          <w:b/>
          <w:sz w:val="32"/>
          <w:szCs w:val="32"/>
        </w:rPr>
        <w:t xml:space="preserve"> воспитателя</w:t>
      </w:r>
    </w:p>
    <w:p w:rsidR="00C719E2" w:rsidRPr="00EF5C89" w:rsidRDefault="00553943" w:rsidP="000406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8A4E5C">
        <w:rPr>
          <w:rFonts w:ascii="Times New Roman" w:hAnsi="Times New Roman" w:cs="Times New Roman"/>
          <w:b/>
          <w:sz w:val="32"/>
          <w:szCs w:val="32"/>
        </w:rPr>
        <w:t>10</w:t>
      </w:r>
    </w:p>
    <w:p w:rsidR="006A376E" w:rsidRPr="00EF5C89" w:rsidRDefault="006A376E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8A4E5C" w:rsidP="00040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«___» ________ 2023г.</w:t>
      </w:r>
    </w:p>
    <w:p w:rsidR="00A53D03" w:rsidRPr="005E0E82" w:rsidRDefault="00A53D03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040653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040653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040653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040653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040653">
      <w:pPr>
        <w:spacing w:after="0"/>
        <w:rPr>
          <w:rFonts w:ascii="Times New Roman" w:hAnsi="Times New Roman" w:cs="Times New Roman"/>
        </w:rPr>
      </w:pPr>
    </w:p>
    <w:p w:rsidR="00A53D03" w:rsidRPr="005E0E82" w:rsidRDefault="008A4E5C" w:rsidP="008A4E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Каменск-Шахтинский</w:t>
      </w:r>
    </w:p>
    <w:p w:rsidR="00A53D03" w:rsidRPr="005E0E82" w:rsidRDefault="00A53D03" w:rsidP="00040653">
      <w:pPr>
        <w:spacing w:after="0"/>
        <w:rPr>
          <w:rFonts w:ascii="Times New Roman" w:hAnsi="Times New Roman" w:cs="Times New Roman"/>
        </w:rPr>
      </w:pPr>
    </w:p>
    <w:p w:rsidR="008A4E5C" w:rsidRDefault="008A4E5C" w:rsidP="00CF2BE7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F2BE7" w:rsidRDefault="00CF2BE7" w:rsidP="000406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0406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8A4E5C" w:rsidRDefault="008A4E5C" w:rsidP="008A4E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помощника воспитателя ДОУ (детского сада) составлена в соответствии с Приказом Минтруда от 29.10.2021г. №772н «Об утверждении основных требований 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8A4E5C" w:rsidRDefault="008A4E5C" w:rsidP="008A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инструкция по охране труда для помощника воспитателя ДОУ устанавливает требования охраны труда перед началом, во время и по окончанию работы сотрудника, выполняющего обязанности воспитателя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помощника воспитателя при выполнении им своих трудовых обязанностей.</w:t>
      </w:r>
    </w:p>
    <w:p w:rsidR="008A4E5C" w:rsidRDefault="008A4E5C" w:rsidP="008A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выполнению обязанностей помощника воспитателя в ДОУ допускаются лица:</w:t>
      </w:r>
    </w:p>
    <w:p w:rsidR="008A4E5C" w:rsidRDefault="008A4E5C" w:rsidP="008A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образование, соответствующее требованиям к квалификации (профстандарта) по своей должности;</w:t>
      </w:r>
    </w:p>
    <w:p w:rsidR="008A4E5C" w:rsidRPr="009D1E1B" w:rsidRDefault="008A4E5C" w:rsidP="008A4E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8A4E5C" w:rsidRPr="000C3839" w:rsidRDefault="008A4E5C" w:rsidP="008A4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Помощник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воспитателя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8A4E5C" w:rsidRPr="0093147D" w:rsidRDefault="008A4E5C" w:rsidP="008A4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E5C" w:rsidRDefault="008A4E5C" w:rsidP="008A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5. Помощник воспитателя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пожарной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безопасности, электробезопасности, а так же проверку знаний правил в объеме должностных обязанностей с присвоением 1 группы допуска по электробезопасности.</w:t>
      </w:r>
    </w:p>
    <w:p w:rsidR="00705F29" w:rsidRPr="0093147D" w:rsidRDefault="00075FC8" w:rsidP="008A4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2E0F8C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8A4E5C">
        <w:rPr>
          <w:rFonts w:ascii="Times New Roman" w:hAnsi="Times New Roman" w:cs="Times New Roman"/>
          <w:sz w:val="24"/>
          <w:szCs w:val="24"/>
        </w:rPr>
        <w:t>Для осуществления доступа к дезинфицирующим средствам и их использованию пройти соответствующее обучение в ДОУ.</w:t>
      </w:r>
    </w:p>
    <w:p w:rsidR="008A4E5C" w:rsidRDefault="00873579" w:rsidP="008A4E5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2E0F8C">
        <w:rPr>
          <w:rFonts w:ascii="Times New Roman" w:hAnsi="Times New Roman" w:cs="Times New Roman"/>
          <w:sz w:val="24"/>
          <w:szCs w:val="24"/>
        </w:rPr>
        <w:t>7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8A4E5C" w:rsidRPr="00025180">
        <w:rPr>
          <w:rFonts w:ascii="Times New Roman" w:hAnsi="Times New Roman" w:cs="Times New Roman"/>
          <w:sz w:val="24"/>
          <w:szCs w:val="24"/>
        </w:rPr>
        <w:t xml:space="preserve"> </w:t>
      </w:r>
      <w:r w:rsidR="008A4E5C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</w:t>
      </w:r>
    </w:p>
    <w:p w:rsidR="008A4E5C" w:rsidRDefault="008A4E5C" w:rsidP="008A4E5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для профессии воспитателя указан в карте идентификации опасностей и оценки рисков № _______  от  «____» ______ 20____г.</w:t>
      </w:r>
    </w:p>
    <w:p w:rsidR="008A4E5C" w:rsidRPr="001A4C41" w:rsidRDefault="008A4E5C" w:rsidP="008A4E5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B17EFC" w:rsidRPr="0093147D" w:rsidRDefault="0093147D" w:rsidP="008A4E5C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2E0F8C">
        <w:rPr>
          <w:rFonts w:ascii="Times New Roman" w:hAnsi="Times New Roman" w:cs="Times New Roman"/>
        </w:rPr>
        <w:t>8</w:t>
      </w:r>
      <w:r w:rsidRPr="0093147D">
        <w:rPr>
          <w:rFonts w:ascii="Times New Roman" w:hAnsi="Times New Roman" w:cs="Times New Roman"/>
        </w:rPr>
        <w:t xml:space="preserve">. </w:t>
      </w:r>
      <w:r w:rsidR="00040653">
        <w:rPr>
          <w:rFonts w:ascii="Times New Roman" w:hAnsi="Times New Roman" w:cs="Times New Roman"/>
        </w:rPr>
        <w:t>Помощник</w:t>
      </w:r>
      <w:r w:rsidR="006D5005">
        <w:rPr>
          <w:rFonts w:ascii="Times New Roman" w:hAnsi="Times New Roman" w:cs="Times New Roman"/>
        </w:rPr>
        <w:t xml:space="preserve"> воспитател</w:t>
      </w:r>
      <w:r w:rsidR="00040653">
        <w:rPr>
          <w:rFonts w:ascii="Times New Roman" w:hAnsi="Times New Roman" w:cs="Times New Roman"/>
        </w:rPr>
        <w:t>я</w:t>
      </w:r>
      <w:r w:rsidR="00B17EFC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B17EFC" w:rsidRPr="0093147D">
        <w:rPr>
          <w:rFonts w:ascii="Times New Roman" w:hAnsi="Times New Roman" w:cs="Times New Roman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B17EFC" w:rsidRPr="00D65B8A" w:rsidRDefault="00B17EFC" w:rsidP="00931CBA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B8A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D65B8A" w:rsidRPr="00D65B8A">
        <w:rPr>
          <w:rFonts w:ascii="Times New Roman" w:hAnsi="Times New Roman" w:cs="Times New Roman"/>
          <w:sz w:val="24"/>
          <w:szCs w:val="24"/>
        </w:rPr>
        <w:t>171</w:t>
      </w:r>
      <w:r w:rsidRPr="00D65B8A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3147D" w:rsidRPr="00D65B8A">
        <w:rPr>
          <w:rFonts w:ascii="Times New Roman" w:hAnsi="Times New Roman" w:cs="Times New Roman"/>
          <w:sz w:val="24"/>
          <w:szCs w:val="24"/>
        </w:rPr>
        <w:t>а</w:t>
      </w:r>
      <w:r w:rsidRPr="00D65B8A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 w:rsidR="00040653">
        <w:rPr>
          <w:rFonts w:ascii="Times New Roman" w:hAnsi="Times New Roman" w:cs="Times New Roman"/>
          <w:sz w:val="24"/>
          <w:szCs w:val="24"/>
        </w:rPr>
        <w:t>помощнику воспитателя</w:t>
      </w:r>
      <w:r w:rsidRPr="00D65B8A">
        <w:rPr>
          <w:rFonts w:ascii="Times New Roman" w:hAnsi="Times New Roman" w:cs="Times New Roman"/>
          <w:sz w:val="24"/>
          <w:szCs w:val="24"/>
        </w:rPr>
        <w:t xml:space="preserve"> положены следующие СИЗ:</w:t>
      </w:r>
    </w:p>
    <w:p w:rsidR="00D65B8A" w:rsidRPr="00D65B8A" w:rsidRDefault="00D65B8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B8A">
        <w:rPr>
          <w:rFonts w:ascii="Times New Roman" w:hAnsi="Times New Roman" w:cs="Times New Roman"/>
          <w:sz w:val="24"/>
          <w:szCs w:val="24"/>
        </w:rPr>
        <w:t>- халат для защиты от общих производственных загрязнений и механических воздействий – 1 шт. на 1 год;</w:t>
      </w:r>
    </w:p>
    <w:p w:rsidR="00D65B8A" w:rsidRPr="00D65B8A" w:rsidRDefault="00D65B8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B8A">
        <w:rPr>
          <w:rFonts w:ascii="Times New Roman" w:hAnsi="Times New Roman" w:cs="Times New Roman"/>
          <w:sz w:val="24"/>
          <w:szCs w:val="24"/>
        </w:rPr>
        <w:t>- перчатки с полимерным покрытием – 6 пар на 1 год;</w:t>
      </w:r>
    </w:p>
    <w:p w:rsidR="00D65B8A" w:rsidRDefault="00D65B8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B8A">
        <w:rPr>
          <w:rFonts w:ascii="Times New Roman" w:hAnsi="Times New Roman" w:cs="Times New Roman"/>
          <w:sz w:val="24"/>
          <w:szCs w:val="24"/>
        </w:rPr>
        <w:t xml:space="preserve">- перчатки резиновые – 12 пар на 1год. </w:t>
      </w:r>
    </w:p>
    <w:p w:rsidR="00A24302" w:rsidRPr="00D65B8A" w:rsidRDefault="00A24302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2E0F8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40653">
        <w:rPr>
          <w:rFonts w:ascii="Times New Roman" w:hAnsi="Times New Roman" w:cs="Times New Roman"/>
          <w:sz w:val="24"/>
          <w:szCs w:val="24"/>
        </w:rPr>
        <w:t>Помощник</w:t>
      </w:r>
      <w:r w:rsidR="006D5005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</w:rPr>
        <w:t>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2E0F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2E0F8C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2E0F8C">
        <w:rPr>
          <w:rFonts w:ascii="Times New Roman" w:hAnsi="Times New Roman" w:cs="Times New Roman"/>
          <w:sz w:val="24"/>
          <w:szCs w:val="24"/>
        </w:rPr>
        <w:t>2</w:t>
      </w:r>
      <w:r w:rsidRPr="000B2F3C">
        <w:rPr>
          <w:rFonts w:ascii="Times New Roman" w:hAnsi="Times New Roman" w:cs="Times New Roman"/>
          <w:sz w:val="24"/>
          <w:szCs w:val="24"/>
        </w:rPr>
        <w:t xml:space="preserve">. </w:t>
      </w:r>
      <w:r w:rsidR="00C62CDA">
        <w:rPr>
          <w:rFonts w:ascii="Times New Roman" w:hAnsi="Times New Roman" w:cs="Times New Roman"/>
          <w:sz w:val="24"/>
          <w:szCs w:val="24"/>
        </w:rPr>
        <w:t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E71F9" w:rsidRPr="0093147D" w:rsidRDefault="00CE71F9" w:rsidP="00931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2E0F8C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040653">
        <w:rPr>
          <w:rFonts w:ascii="Times New Roman" w:hAnsi="Times New Roman" w:cs="Times New Roman"/>
          <w:sz w:val="24"/>
          <w:szCs w:val="24"/>
        </w:rPr>
        <w:t>помощник</w:t>
      </w:r>
      <w:r w:rsidR="00D65B8A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</w:rPr>
        <w:t>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2E0F8C">
        <w:rPr>
          <w:rFonts w:ascii="Times New Roman" w:hAnsi="Times New Roman" w:cs="Times New Roman"/>
          <w:sz w:val="24"/>
          <w:szCs w:val="24"/>
        </w:rPr>
        <w:t>4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40653">
        <w:rPr>
          <w:rFonts w:ascii="Times New Roman" w:hAnsi="Times New Roman" w:cs="Times New Roman"/>
          <w:sz w:val="24"/>
          <w:szCs w:val="24"/>
        </w:rPr>
        <w:t>Помощник</w:t>
      </w:r>
      <w:r w:rsidR="00D65B8A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</w:rPr>
        <w:t>я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2E0F8C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2E0F8C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291AD4">
        <w:rPr>
          <w:rFonts w:ascii="Times New Roman" w:hAnsi="Times New Roman" w:cs="Times New Roman"/>
          <w:sz w:val="24"/>
          <w:szCs w:val="24"/>
          <w:lang w:eastAsia="ru-RU"/>
        </w:rPr>
        <w:t>Курить на территории учреждения запрещается.</w:t>
      </w:r>
    </w:p>
    <w:p w:rsidR="00D871A8" w:rsidRDefault="0093147D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2E0F8C">
        <w:rPr>
          <w:rFonts w:ascii="Times New Roman" w:hAnsi="Times New Roman" w:cs="Times New Roman"/>
          <w:sz w:val="24"/>
          <w:szCs w:val="24"/>
        </w:rPr>
        <w:t>17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40653">
        <w:rPr>
          <w:rFonts w:ascii="Times New Roman" w:hAnsi="Times New Roman" w:cs="Times New Roman"/>
          <w:sz w:val="24"/>
          <w:szCs w:val="24"/>
        </w:rPr>
        <w:t>Помощник</w:t>
      </w:r>
      <w:r w:rsidR="006D5005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</w:rPr>
        <w:t>я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2E0F8C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931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2E0F8C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931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2E0F8C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0406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A806AF" w:rsidRDefault="00ED5FC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843E86" w:rsidRDefault="00EE2F8C" w:rsidP="00931C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2.4. </w:t>
      </w:r>
      <w:r w:rsidR="00843E86" w:rsidRPr="00245114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Внимательно осмотреть помещения групповых комнат с целью выявления опасных вредных факторов.</w:t>
      </w:r>
    </w:p>
    <w:p w:rsidR="00843E86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843E86" w:rsidRPr="00245114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групповых, спальнях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843E86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843E86" w:rsidRPr="00245114">
        <w:rPr>
          <w:rFonts w:ascii="Times New Roman" w:hAnsi="Times New Roman" w:cs="Times New Roman"/>
          <w:sz w:val="24"/>
          <w:szCs w:val="24"/>
        </w:rPr>
        <w:t>Убедиться в правильной расстановке детской мебели в групповой комнате.</w:t>
      </w:r>
    </w:p>
    <w:p w:rsidR="00843E86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2.7. </w:t>
      </w:r>
      <w:r w:rsidR="00843E86" w:rsidRPr="00245114">
        <w:rPr>
          <w:rFonts w:ascii="Times New Roman" w:hAnsi="Times New Roman" w:cs="Times New Roman"/>
          <w:sz w:val="24"/>
          <w:szCs w:val="24"/>
          <w:lang w:bidi="he-IL"/>
        </w:rPr>
        <w:t xml:space="preserve">Проверить санитарно-гигиеническое состояние помещений и групповых комнат (чистота комнат, температура и влажность воздуха). </w:t>
      </w:r>
      <w:r w:rsidR="00843E86" w:rsidRPr="00245114">
        <w:rPr>
          <w:rFonts w:ascii="Times New Roman" w:hAnsi="Times New Roman" w:cs="Times New Roman"/>
          <w:sz w:val="24"/>
          <w:szCs w:val="24"/>
        </w:rPr>
        <w:t>Убедиться в том, что температура в помещении соответствует установленным санитарным нормам.</w:t>
      </w:r>
    </w:p>
    <w:p w:rsidR="00843E86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2.8. </w:t>
      </w:r>
      <w:r w:rsidR="00843E86" w:rsidRPr="00245114">
        <w:rPr>
          <w:rFonts w:ascii="Times New Roman" w:hAnsi="Times New Roman" w:cs="Times New Roman"/>
          <w:color w:val="000000"/>
          <w:sz w:val="24"/>
          <w:szCs w:val="24"/>
          <w:lang w:bidi="he-IL"/>
        </w:rPr>
        <w:t>Организовать проветривание помещений, которое должно проводиться в   отсутствие детей и заканчиваться  за 30 минут до  их появления.</w:t>
      </w:r>
    </w:p>
    <w:p w:rsidR="00A806AF" w:rsidRDefault="00A806AF" w:rsidP="00931C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E2F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843E86" w:rsidRDefault="00EE2F8C" w:rsidP="00931C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2.10. </w:t>
      </w:r>
      <w:r w:rsidR="00843E86" w:rsidRPr="00245114">
        <w:rPr>
          <w:rFonts w:ascii="Times New Roman" w:hAnsi="Times New Roman" w:cs="Times New Roman"/>
          <w:color w:val="000000"/>
          <w:sz w:val="24"/>
          <w:szCs w:val="24"/>
        </w:rPr>
        <w:t>При работе с использованием моющих и дезинфицирующих средств надеть резиновые перчатки.</w:t>
      </w:r>
    </w:p>
    <w:p w:rsidR="00A806AF" w:rsidRDefault="00A806AF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E2F8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843E86" w:rsidRDefault="00EE2F8C" w:rsidP="00931C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2.12. </w:t>
      </w:r>
      <w:r w:rsidR="00843E86" w:rsidRPr="00245114">
        <w:rPr>
          <w:rFonts w:ascii="Times New Roman" w:hAnsi="Times New Roman" w:cs="Times New Roman"/>
          <w:color w:val="000000"/>
          <w:sz w:val="24"/>
          <w:szCs w:val="24"/>
        </w:rPr>
        <w:t>Убедиться в целостности столовой посуды</w:t>
      </w:r>
      <w:r w:rsidR="00843E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74E89" w:rsidRDefault="00774E89" w:rsidP="00040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0406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931CBA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1A3A04" w:rsidRPr="0093147D" w:rsidRDefault="0086092D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3.1</w:t>
      </w:r>
      <w:r w:rsidR="00EE2F8C">
        <w:rPr>
          <w:rFonts w:ascii="Times New Roman" w:hAnsi="Times New Roman" w:cs="Times New Roman"/>
          <w:sz w:val="24"/>
          <w:szCs w:val="24"/>
        </w:rPr>
        <w:t>0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Постоянно следить за тем, чтобы полы помещений были всегда чистыми и сухими, своевременно убирать с пола крошки, остатки пищи, осколки посуды, которые могут быть причинами травмы. </w:t>
      </w:r>
    </w:p>
    <w:p w:rsidR="00FC3729" w:rsidRDefault="00EE2F8C" w:rsidP="00931C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843E86" w:rsidRPr="00245114">
        <w:rPr>
          <w:rFonts w:ascii="Times New Roman" w:hAnsi="Times New Roman" w:cs="Times New Roman"/>
          <w:sz w:val="24"/>
          <w:szCs w:val="24"/>
        </w:rPr>
        <w:t>При уборке помещений пользоваться уборочным инвентарем с соответствующей сигнальной маркировкой. Запрещается использовать уборочный инвентарь для санузлов при уборке других помещений.</w:t>
      </w:r>
    </w:p>
    <w:p w:rsidR="00843E86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12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Не собирать мусор и отходы незащищенными руками, использовать для этой цели щетку и совок. </w:t>
      </w:r>
    </w:p>
    <w:p w:rsidR="00843E86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13</w:t>
      </w:r>
      <w:r w:rsidRPr="00245114">
        <w:rPr>
          <w:rFonts w:ascii="Times New Roman" w:hAnsi="Times New Roman" w:cs="Times New Roman"/>
          <w:sz w:val="24"/>
          <w:szCs w:val="24"/>
        </w:rPr>
        <w:t>. Горячую воду для мытья полов переносить в закрытой посуде. В исключительных случаях ведро заполнять не более ¾ емкости. Запрещается использовать для подогрева воды электрокипятильники.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14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При протирке стен, потолков, окон использовать исправную и проверенную лестницу-стремянку с резиновыми наконечниками на ножках и работать только вдвоем со страховкой.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15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Дезинфицирующие растворы и моющие средства держать в недоступном для детей месте. </w:t>
      </w:r>
    </w:p>
    <w:p w:rsidR="00843E86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16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При использовании моющих и дезинфицирующих средств работать обязательно в резиновых перчатках. </w:t>
      </w:r>
    </w:p>
    <w:p w:rsidR="00843E86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3.1</w:t>
      </w:r>
      <w:r w:rsidR="00EE2F8C">
        <w:rPr>
          <w:rFonts w:ascii="Times New Roman" w:hAnsi="Times New Roman" w:cs="Times New Roman"/>
          <w:sz w:val="24"/>
          <w:szCs w:val="24"/>
        </w:rPr>
        <w:t>7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При уборке помещений не ставить инвентарь в места движения детей и взрослых.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EE2F8C">
        <w:rPr>
          <w:rFonts w:ascii="Times New Roman" w:hAnsi="Times New Roman" w:cs="Times New Roman"/>
          <w:sz w:val="24"/>
          <w:szCs w:val="24"/>
        </w:rPr>
        <w:t>8</w:t>
      </w:r>
      <w:r w:rsidRPr="00245114">
        <w:rPr>
          <w:rFonts w:ascii="Times New Roman" w:hAnsi="Times New Roman" w:cs="Times New Roman"/>
          <w:sz w:val="24"/>
          <w:szCs w:val="24"/>
        </w:rPr>
        <w:t>. Протирку окон на втором этаже производить с поясом, привязанным веревкой к надежной конструкции здания: к водопроводу, трубопроводу системы отопления. Не вставать на карниз окна.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19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Переносить мусор и отходы только в установленной таре.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3.2</w:t>
      </w:r>
      <w:r w:rsidR="00EE2F8C">
        <w:rPr>
          <w:rFonts w:ascii="Times New Roman" w:hAnsi="Times New Roman" w:cs="Times New Roman"/>
          <w:sz w:val="24"/>
          <w:szCs w:val="24"/>
        </w:rPr>
        <w:t>0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Ежедневно протирать все стулья горячей водой с мылом и 2% раствором питьевой соды, а мягконабивные игрушки в конце дня дезинфицировать бактерицидными лампами в течение 30 мин.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3.2</w:t>
      </w:r>
      <w:r w:rsidR="00EE2F8C">
        <w:rPr>
          <w:rFonts w:ascii="Times New Roman" w:hAnsi="Times New Roman" w:cs="Times New Roman"/>
          <w:sz w:val="24"/>
          <w:szCs w:val="24"/>
        </w:rPr>
        <w:t>1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Ковры ежедневно очищать пылесосом, периодически выколачивать и протирать влажной щеткой. Мытье окон должно проводиться 2 раза в год.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3.2</w:t>
      </w:r>
      <w:r w:rsidR="00EE2F8C">
        <w:rPr>
          <w:rFonts w:ascii="Times New Roman" w:hAnsi="Times New Roman" w:cs="Times New Roman"/>
          <w:sz w:val="24"/>
          <w:szCs w:val="24"/>
        </w:rPr>
        <w:t>2</w:t>
      </w:r>
      <w:r w:rsidRPr="00245114">
        <w:rPr>
          <w:rFonts w:ascii="Times New Roman" w:hAnsi="Times New Roman" w:cs="Times New Roman"/>
          <w:sz w:val="24"/>
          <w:szCs w:val="24"/>
        </w:rPr>
        <w:t>. Во избежание поражения электрическим током при уборке пыли со светильников, предварительно подать заявку на их снятие; при мытье стен вблизи выключателей, электророзеток следить, чтобы вода не попала на токоведущие части.</w:t>
      </w:r>
    </w:p>
    <w:p w:rsidR="00EE2F8C" w:rsidRPr="00245114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2451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45114">
        <w:rPr>
          <w:rFonts w:ascii="Times New Roman" w:hAnsi="Times New Roman" w:cs="Times New Roman"/>
          <w:sz w:val="24"/>
          <w:szCs w:val="24"/>
        </w:rPr>
        <w:t>Во избежание падения на мокром линолеуме, пол мыть небольшими участками, оставляя для прохода сухую площадь, вымытую часть вытирать насухо. Ведро ставить сбоку от себя.</w:t>
      </w:r>
    </w:p>
    <w:p w:rsidR="00EE2F8C" w:rsidRPr="00245114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5114">
        <w:rPr>
          <w:rFonts w:ascii="Times New Roman" w:hAnsi="Times New Roman" w:cs="Times New Roman"/>
          <w:sz w:val="24"/>
          <w:szCs w:val="24"/>
        </w:rPr>
        <w:t xml:space="preserve">4. Битое стекло собирать в совок, на дощечку. </w:t>
      </w:r>
    </w:p>
    <w:p w:rsidR="00EE2F8C" w:rsidRPr="00245114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5114">
        <w:rPr>
          <w:rFonts w:ascii="Times New Roman" w:hAnsi="Times New Roman" w:cs="Times New Roman"/>
          <w:sz w:val="24"/>
          <w:szCs w:val="24"/>
        </w:rPr>
        <w:t xml:space="preserve">5. В случае обнаружения выступающих гвоздей в шкафах или на полу, сообщить администрации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245114">
        <w:rPr>
          <w:rFonts w:ascii="Times New Roman" w:hAnsi="Times New Roman" w:cs="Times New Roman"/>
          <w:sz w:val="24"/>
          <w:szCs w:val="24"/>
        </w:rPr>
        <w:t xml:space="preserve"> и потребовать устранения.</w:t>
      </w:r>
    </w:p>
    <w:p w:rsidR="00EE2F8C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5114">
        <w:rPr>
          <w:rFonts w:ascii="Times New Roman" w:hAnsi="Times New Roman" w:cs="Times New Roman"/>
          <w:sz w:val="24"/>
          <w:szCs w:val="24"/>
        </w:rPr>
        <w:t xml:space="preserve">6. Прежде чем приступить к протирке окон, необходимо предварительно убедиться в надёжности оконных пролётов, затем тщательно осмотреть подлежащее обработке стекла. </w:t>
      </w:r>
    </w:p>
    <w:p w:rsidR="00EE2F8C" w:rsidRPr="00245114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5114">
        <w:rPr>
          <w:rFonts w:ascii="Times New Roman" w:hAnsi="Times New Roman" w:cs="Times New Roman"/>
          <w:sz w:val="24"/>
          <w:szCs w:val="24"/>
        </w:rPr>
        <w:t>7. При обнаружении трещин на стекле, отсутствии замазки на окнах, или других причин, угрожающих падению стекла сообщить администрации и потребовать быстрейшего устранения недостатков.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28</w:t>
      </w:r>
      <w:r w:rsidRPr="00245114">
        <w:rPr>
          <w:rFonts w:ascii="Times New Roman" w:hAnsi="Times New Roman" w:cs="Times New Roman"/>
          <w:sz w:val="24"/>
          <w:szCs w:val="24"/>
        </w:rPr>
        <w:t>. Температура пищи при ее получении на пищеблоке не должна превышать 70</w:t>
      </w:r>
      <w:r w:rsidRPr="002451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45114">
        <w:rPr>
          <w:rFonts w:ascii="Times New Roman" w:hAnsi="Times New Roman" w:cs="Times New Roman"/>
          <w:sz w:val="24"/>
          <w:szCs w:val="24"/>
        </w:rPr>
        <w:t xml:space="preserve">С. При доставке пищи с пищеблока в группу запрещается ставить емкости с пищей друг на друга. </w:t>
      </w:r>
    </w:p>
    <w:p w:rsidR="00EE2F8C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29</w:t>
      </w:r>
      <w:r w:rsidRPr="00245114">
        <w:rPr>
          <w:rFonts w:ascii="Times New Roman" w:hAnsi="Times New Roman" w:cs="Times New Roman"/>
          <w:sz w:val="24"/>
          <w:szCs w:val="24"/>
        </w:rPr>
        <w:t>. Носить пищу, горячую воду в закрытых емкостях по одной кастрюле, используя прихватки.</w:t>
      </w:r>
    </w:p>
    <w:p w:rsidR="00843E86" w:rsidRPr="00245114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3.30. </w:t>
      </w:r>
      <w:r w:rsidR="00843E86" w:rsidRPr="00245114">
        <w:rPr>
          <w:rFonts w:ascii="Times New Roman" w:hAnsi="Times New Roman" w:cs="Times New Roman"/>
          <w:sz w:val="24"/>
          <w:szCs w:val="24"/>
        </w:rPr>
        <w:t xml:space="preserve"> Приносить пищу с пищеблока следует в то время, когда в коридорах и на лестницах нет детей.    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31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Освобождать посуду от остатков пищи ложкой или щеткой.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32</w:t>
      </w:r>
      <w:r w:rsidRPr="00245114">
        <w:rPr>
          <w:rFonts w:ascii="Times New Roman" w:hAnsi="Times New Roman" w:cs="Times New Roman"/>
          <w:sz w:val="24"/>
          <w:szCs w:val="24"/>
        </w:rPr>
        <w:t>. После каждого приема пищи столы промывать горячей водой с мылом.</w:t>
      </w:r>
    </w:p>
    <w:p w:rsidR="00EE2F8C" w:rsidRPr="00245114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245114">
        <w:rPr>
          <w:rFonts w:ascii="Times New Roman" w:hAnsi="Times New Roman" w:cs="Times New Roman"/>
          <w:sz w:val="24"/>
          <w:szCs w:val="24"/>
        </w:rPr>
        <w:t>. Для мытья посуды и других предметов необходимо отрегулировать температуру воды.</w:t>
      </w:r>
    </w:p>
    <w:p w:rsidR="00843E86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34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Во избежание порезов рук соблюдать осторожность при мытье столовой посуды, трещины и сколы на посуде не допускаются. </w:t>
      </w:r>
    </w:p>
    <w:p w:rsidR="00EE2F8C" w:rsidRPr="00245114" w:rsidRDefault="00EE2F8C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5114">
        <w:rPr>
          <w:rFonts w:ascii="Times New Roman" w:hAnsi="Times New Roman" w:cs="Times New Roman"/>
          <w:sz w:val="24"/>
          <w:szCs w:val="24"/>
        </w:rPr>
        <w:t>. Если посуда имеет трещины, сколы, она подлежит замене. Осколки разбитой посуды осторожно завернуть в бумагу, опасаясь ранения рук, и сложить в специально отведённое место (мешочек). Своевременно сдавать бой посуды.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36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При открывании окон, фрамуг для проветривания помещений фиксировать открытые рамы крючками, а фрамуги должны иметь ограничители. Во время сквозного проветривания не находиться в потоке холодного воздуха.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37</w:t>
      </w:r>
      <w:r w:rsidRPr="00245114">
        <w:rPr>
          <w:rFonts w:ascii="Times New Roman" w:hAnsi="Times New Roman" w:cs="Times New Roman"/>
          <w:sz w:val="24"/>
          <w:szCs w:val="24"/>
        </w:rPr>
        <w:t xml:space="preserve">. В холодный период не выходить на улицу раздетой. 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38</w:t>
      </w:r>
      <w:r w:rsidRPr="00245114">
        <w:rPr>
          <w:rFonts w:ascii="Times New Roman" w:hAnsi="Times New Roman" w:cs="Times New Roman"/>
          <w:sz w:val="24"/>
          <w:szCs w:val="24"/>
        </w:rPr>
        <w:t>. Для выполнения работ, связанных с подъёмом на высоту не более  1,2-х метров пользоваться исправной лестницей-стремянкой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E2F8C">
        <w:rPr>
          <w:rFonts w:ascii="Times New Roman" w:hAnsi="Times New Roman" w:cs="Times New Roman"/>
          <w:sz w:val="24"/>
          <w:szCs w:val="24"/>
        </w:rPr>
        <w:t>39</w:t>
      </w:r>
      <w:r w:rsidRPr="00245114">
        <w:rPr>
          <w:rFonts w:ascii="Times New Roman" w:hAnsi="Times New Roman" w:cs="Times New Roman"/>
          <w:sz w:val="24"/>
          <w:szCs w:val="24"/>
        </w:rPr>
        <w:t>. При сметании песка со скамеек, песочниц и др. стоять с подветренной стороны, во избежание попадания пыли в глаза.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114">
        <w:rPr>
          <w:rFonts w:ascii="Times New Roman" w:hAnsi="Times New Roman" w:cs="Times New Roman"/>
          <w:sz w:val="24"/>
          <w:szCs w:val="24"/>
        </w:rPr>
        <w:t>3.</w:t>
      </w:r>
      <w:r w:rsidR="00EE2F8C">
        <w:rPr>
          <w:rFonts w:ascii="Times New Roman" w:hAnsi="Times New Roman" w:cs="Times New Roman"/>
          <w:sz w:val="24"/>
          <w:szCs w:val="24"/>
        </w:rPr>
        <w:t>40</w:t>
      </w:r>
      <w:r w:rsidRPr="00245114">
        <w:rPr>
          <w:rFonts w:ascii="Times New Roman" w:hAnsi="Times New Roman" w:cs="Times New Roman"/>
          <w:sz w:val="24"/>
          <w:szCs w:val="24"/>
        </w:rPr>
        <w:t>. При работе иголками и булавками использовать напёрсток. Запрещается иголки, булавки брать в рот, вкладывать в одежду. Ножницы, иголки и другие ранящие предметы убрать в специально отведённое место.</w:t>
      </w:r>
    </w:p>
    <w:p w:rsidR="00843E86" w:rsidRPr="004075E2" w:rsidRDefault="00843E86" w:rsidP="00931CB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b/>
          <w:i/>
          <w:sz w:val="24"/>
          <w:szCs w:val="24"/>
          <w:lang w:bidi="he-IL"/>
        </w:rPr>
        <w:t>При работе с детьми:</w:t>
      </w:r>
    </w:p>
    <w:p w:rsidR="00843E86" w:rsidRPr="004075E2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</w:t>
      </w:r>
      <w:r w:rsidR="00EE2F8C">
        <w:rPr>
          <w:rFonts w:ascii="Times New Roman" w:hAnsi="Times New Roman" w:cs="Times New Roman"/>
          <w:sz w:val="24"/>
          <w:szCs w:val="24"/>
          <w:lang w:bidi="he-IL"/>
        </w:rPr>
        <w:t>41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Если в течение дня, 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помощник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>воспитател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я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 заметит недомогание, вялость или за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болевание ребенка, он должен: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>-  изолировать больного ребенка для исключения заражения других лиц;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обеспечить необходимую квалифицированную медицинскую помощь;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в экстренных случаях вызвать «скорую помощь»;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сообщить о случившемся родителям заболевшего ребенка, опекуну и другим близким лицам. </w:t>
      </w:r>
    </w:p>
    <w:p w:rsidR="00843E86" w:rsidRPr="004075E2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3.4</w:t>
      </w:r>
      <w:r w:rsidR="00EE2F8C">
        <w:rPr>
          <w:rFonts w:ascii="Times New Roman" w:hAnsi="Times New Roman" w:cs="Times New Roman"/>
          <w:sz w:val="24"/>
          <w:szCs w:val="24"/>
          <w:lang w:bidi="he-IL"/>
        </w:rPr>
        <w:t>2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При одевании детей на прогулку 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помощник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>воспитател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я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 должен избегать резких, суетливых, неосторожных движений, которые могут при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вести  к травмированию самого 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помощника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>воспитателя, а также детей.</w:t>
      </w:r>
    </w:p>
    <w:p w:rsidR="00843E86" w:rsidRPr="004075E2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3.4</w:t>
      </w:r>
      <w:r w:rsidR="00EE2F8C">
        <w:rPr>
          <w:rFonts w:ascii="Times New Roman" w:hAnsi="Times New Roman" w:cs="Times New Roman"/>
          <w:sz w:val="24"/>
          <w:szCs w:val="24"/>
          <w:lang w:bidi="he-IL"/>
        </w:rPr>
        <w:t>3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Требования к организации питания: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во время раздачи пищи не допускать игр с детьми около обеденных столов;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запрещается приносить в групповые комнаты кипяток;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температура горячей пищи при выдаче не должна превышать 70 ·С;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во время приема пищи необходимо следить за правильным использованием воспитанниками столовых приборов;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во избежание травм столовая и чайная посуда не должна иметь трещин и сколов; </w:t>
      </w:r>
    </w:p>
    <w:p w:rsidR="00843E86" w:rsidRPr="004075E2" w:rsidRDefault="00843E86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- запрещается приносить в </w:t>
      </w:r>
      <w:r>
        <w:rPr>
          <w:rFonts w:ascii="Times New Roman" w:hAnsi="Times New Roman" w:cs="Times New Roman"/>
          <w:sz w:val="24"/>
          <w:szCs w:val="24"/>
          <w:lang w:bidi="he-IL"/>
        </w:rPr>
        <w:t>учреждения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 продукты питания из дома для угощения детей. </w:t>
      </w:r>
    </w:p>
    <w:p w:rsidR="00843E86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EE2F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75E2">
        <w:rPr>
          <w:rFonts w:ascii="Times New Roman" w:hAnsi="Times New Roman" w:cs="Times New Roman"/>
          <w:sz w:val="24"/>
          <w:szCs w:val="24"/>
        </w:rPr>
        <w:t>Мебель для организации учебных занятий с детьми должна быть промаркирована, соответствовать возрасту и росту детей.</w:t>
      </w:r>
    </w:p>
    <w:p w:rsidR="00843E86" w:rsidRPr="004075E2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EE2F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75E2">
        <w:rPr>
          <w:rFonts w:ascii="Times New Roman" w:hAnsi="Times New Roman" w:cs="Times New Roman"/>
          <w:sz w:val="24"/>
          <w:szCs w:val="24"/>
        </w:rPr>
        <w:t>Недопустимы для содержания в группах больные, агрессивные и непредсказуемые в своем поведении животные, а также ядовитые и колючие растения.</w:t>
      </w:r>
    </w:p>
    <w:p w:rsidR="00843E86" w:rsidRPr="004075E2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EE2F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75E2">
        <w:rPr>
          <w:rFonts w:ascii="Times New Roman" w:hAnsi="Times New Roman" w:cs="Times New Roman"/>
          <w:sz w:val="24"/>
          <w:szCs w:val="24"/>
        </w:rPr>
        <w:t>Колющие, режущие, опасные для жизни и здоровья детей предметы, медикаменты, дезинфицирующие средства должны находиться в недоступном месте.</w:t>
      </w:r>
    </w:p>
    <w:p w:rsidR="00931CBA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3.4</w:t>
      </w:r>
      <w:r w:rsidR="00EE2F8C">
        <w:rPr>
          <w:rFonts w:ascii="Times New Roman" w:hAnsi="Times New Roman" w:cs="Times New Roman"/>
          <w:sz w:val="24"/>
          <w:szCs w:val="24"/>
          <w:lang w:bidi="he-IL"/>
        </w:rPr>
        <w:t>7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Помощник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я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 должен тщательно наблюдать за тем, чтобы дети не уходили за пределы участка. В случае самовольного ухода ребенка нужно немедленно отправить на его розыск работника </w:t>
      </w:r>
      <w:r>
        <w:rPr>
          <w:rFonts w:ascii="Times New Roman" w:hAnsi="Times New Roman" w:cs="Times New Roman"/>
          <w:sz w:val="24"/>
          <w:szCs w:val="24"/>
          <w:lang w:bidi="he-IL"/>
        </w:rPr>
        <w:t>учреждения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, а так же сообщить в ближайшее отделение </w:t>
      </w:r>
      <w:r>
        <w:rPr>
          <w:rFonts w:ascii="Times New Roman" w:hAnsi="Times New Roman" w:cs="Times New Roman"/>
          <w:sz w:val="24"/>
          <w:szCs w:val="24"/>
          <w:lang w:bidi="he-IL"/>
        </w:rPr>
        <w:t>полиции</w:t>
      </w:r>
      <w:r w:rsidRPr="004075E2">
        <w:rPr>
          <w:rFonts w:ascii="Times New Roman" w:hAnsi="Times New Roman" w:cs="Times New Roman"/>
          <w:sz w:val="24"/>
          <w:szCs w:val="24"/>
          <w:lang w:bidi="he-IL"/>
        </w:rPr>
        <w:t xml:space="preserve"> и родителям.</w:t>
      </w:r>
    </w:p>
    <w:p w:rsidR="00843E86" w:rsidRPr="00931CBA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EE2F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75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приносить в групповые комнаты кипяток. Подавать пищу из кухни нужно только в то время, когда в коридорах и на лестницах нет детей. Запрещается мытьё посуды столовой и чайной в присутствии детей.</w:t>
      </w:r>
    </w:p>
    <w:p w:rsidR="00843E86" w:rsidRPr="00294AA7" w:rsidRDefault="00843E86" w:rsidP="00931C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EE2F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75E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Иглы, булавки следует держать в недоступном для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месте. Ножницы для занятий с </w:t>
      </w:r>
      <w:r w:rsidRPr="00407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должны быть с тупыми концами. Пользов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аться ими дети могут только под </w:t>
      </w:r>
      <w:r w:rsidRPr="004075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и наблюдением воспитателя.</w:t>
      </w:r>
    </w:p>
    <w:p w:rsidR="00843E86" w:rsidRPr="00245114" w:rsidRDefault="00843E86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245114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5</w:t>
      </w:r>
      <w:r w:rsidR="00EE2F8C">
        <w:rPr>
          <w:rFonts w:ascii="Times New Roman" w:hAnsi="Times New Roman" w:cs="Times New Roman"/>
          <w:sz w:val="24"/>
          <w:szCs w:val="24"/>
          <w:lang w:bidi="he-IL"/>
        </w:rPr>
        <w:t>0</w:t>
      </w:r>
      <w:r w:rsidRPr="00245114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Помощник</w:t>
      </w:r>
      <w:r w:rsidRPr="00245114">
        <w:rPr>
          <w:rFonts w:ascii="Times New Roman" w:hAnsi="Times New Roman" w:cs="Times New Roman"/>
          <w:sz w:val="24"/>
          <w:szCs w:val="24"/>
          <w:lang w:bidi="he-IL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  <w:lang w:bidi="he-IL"/>
        </w:rPr>
        <w:t>я</w:t>
      </w:r>
      <w:r w:rsidRPr="00245114">
        <w:rPr>
          <w:rFonts w:ascii="Times New Roman" w:hAnsi="Times New Roman" w:cs="Times New Roman"/>
          <w:sz w:val="24"/>
          <w:szCs w:val="24"/>
          <w:lang w:bidi="he-IL"/>
        </w:rPr>
        <w:t xml:space="preserve"> должен быть во время работы предельно вни</w:t>
      </w:r>
      <w:r w:rsidRPr="00245114">
        <w:rPr>
          <w:rFonts w:ascii="Times New Roman" w:hAnsi="Times New Roman" w:cs="Times New Roman"/>
          <w:sz w:val="24"/>
          <w:szCs w:val="24"/>
          <w:lang w:bidi="he-IL"/>
        </w:rPr>
        <w:softHyphen/>
        <w:t>мательным к поведению детей, чтобы вовремя предупредить собы</w:t>
      </w:r>
      <w:r w:rsidRPr="00245114">
        <w:rPr>
          <w:rFonts w:ascii="Times New Roman" w:hAnsi="Times New Roman" w:cs="Times New Roman"/>
          <w:sz w:val="24"/>
          <w:szCs w:val="24"/>
          <w:lang w:bidi="he-IL"/>
        </w:rPr>
        <w:softHyphen/>
        <w:t>тия, которые могут привести к несчастным случаям, аварийным си</w:t>
      </w:r>
      <w:r w:rsidRPr="00245114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туациям, конфликтным отношениям с родителями, опекунами и другими лицами. </w:t>
      </w:r>
    </w:p>
    <w:p w:rsidR="00D50004" w:rsidRPr="0093147D" w:rsidRDefault="00D500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96ABB">
        <w:rPr>
          <w:rFonts w:ascii="Times New Roman" w:hAnsi="Times New Roman" w:cs="Times New Roman"/>
          <w:sz w:val="24"/>
          <w:szCs w:val="24"/>
        </w:rPr>
        <w:t>51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E96ABB">
        <w:rPr>
          <w:rFonts w:ascii="Times New Roman" w:hAnsi="Times New Roman" w:cs="Times New Roman"/>
          <w:sz w:val="24"/>
          <w:szCs w:val="24"/>
        </w:rPr>
        <w:t>52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E96ABB">
        <w:rPr>
          <w:rFonts w:ascii="Times New Roman" w:hAnsi="Times New Roman" w:cs="Times New Roman"/>
          <w:sz w:val="24"/>
          <w:szCs w:val="24"/>
        </w:rPr>
        <w:t>53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E96ABB">
        <w:rPr>
          <w:rFonts w:ascii="Times New Roman" w:hAnsi="Times New Roman" w:cs="Times New Roman"/>
          <w:sz w:val="24"/>
          <w:szCs w:val="24"/>
        </w:rPr>
        <w:t>54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931C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96ABB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E96ABB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96ABB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96ABB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E96ABB">
        <w:rPr>
          <w:rFonts w:ascii="Times New Roman" w:hAnsi="Times New Roman" w:cs="Times New Roman"/>
          <w:sz w:val="24"/>
          <w:szCs w:val="24"/>
        </w:rPr>
        <w:t>54</w:t>
      </w:r>
      <w:r w:rsidRPr="0093147D">
        <w:rPr>
          <w:rFonts w:ascii="Times New Roman" w:hAnsi="Times New Roman" w:cs="Times New Roman"/>
          <w:sz w:val="24"/>
          <w:szCs w:val="24"/>
        </w:rPr>
        <w:t>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E96ABB">
        <w:rPr>
          <w:rFonts w:ascii="Times New Roman" w:hAnsi="Times New Roman" w:cs="Times New Roman"/>
          <w:sz w:val="24"/>
          <w:szCs w:val="24"/>
        </w:rPr>
        <w:t>54</w:t>
      </w:r>
      <w:r w:rsidRPr="0093147D">
        <w:rPr>
          <w:rFonts w:ascii="Times New Roman" w:hAnsi="Times New Roman" w:cs="Times New Roman"/>
          <w:sz w:val="24"/>
          <w:szCs w:val="24"/>
        </w:rPr>
        <w:t>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E96ABB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96ABB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E96ABB">
        <w:rPr>
          <w:rFonts w:ascii="Times New Roman" w:hAnsi="Times New Roman" w:cs="Times New Roman"/>
          <w:sz w:val="24"/>
          <w:szCs w:val="24"/>
        </w:rPr>
        <w:t>55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Pr="0093147D" w:rsidRDefault="00794D8B" w:rsidP="00931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E96ABB">
        <w:rPr>
          <w:rFonts w:ascii="Times New Roman" w:hAnsi="Times New Roman" w:cs="Times New Roman"/>
          <w:sz w:val="24"/>
          <w:szCs w:val="24"/>
        </w:rPr>
        <w:t>56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040653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040653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272A8" w:rsidRDefault="00AE165E" w:rsidP="00931CBA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040653">
        <w:rPr>
          <w:rFonts w:ascii="Times New Roman" w:hAnsi="Times New Roman" w:cs="Times New Roman"/>
          <w:color w:val="000000"/>
          <w:lang w:bidi="he-IL"/>
        </w:rPr>
        <w:t>помощника</w:t>
      </w:r>
      <w:r w:rsidR="006D5005">
        <w:rPr>
          <w:rFonts w:ascii="Times New Roman" w:hAnsi="Times New Roman" w:cs="Times New Roman"/>
          <w:color w:val="000000"/>
          <w:lang w:bidi="he-IL"/>
        </w:rPr>
        <w:t xml:space="preserve"> воспитателя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931CBA" w:rsidRDefault="00931CB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пожар, возгорание, задымление вследствие неисправности электропроводки, шнуров питания;</w:t>
      </w:r>
    </w:p>
    <w:p w:rsidR="00931CBA" w:rsidRDefault="00931CB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прорыв трубопровода, канализации, системы отопления вследствие износа или повреждения труб;</w:t>
      </w:r>
    </w:p>
    <w:p w:rsidR="00931CBA" w:rsidRDefault="00931CB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неисправность мебели вследствие износа;</w:t>
      </w:r>
    </w:p>
    <w:p w:rsidR="00931CBA" w:rsidRDefault="00931CB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F705B">
        <w:rPr>
          <w:rFonts w:ascii="Times New Roman" w:hAnsi="Times New Roman" w:cs="Times New Roman"/>
          <w:sz w:val="24"/>
          <w:szCs w:val="24"/>
          <w:lang w:eastAsia="ru-RU"/>
        </w:rPr>
        <w:t xml:space="preserve"> повреждение столовой и кухонной посуды, уборочного инвентаря, а так же попадание в глаза  моющих и дезинфицирующих средств вследствие неаккуратного их использования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31CBA" w:rsidRDefault="00931CBA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террористический акт или угроза его совершения;</w:t>
      </w:r>
    </w:p>
    <w:p w:rsidR="00536D6E" w:rsidRPr="0093147D" w:rsidRDefault="00536D6E" w:rsidP="00931CB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40653">
        <w:rPr>
          <w:rFonts w:ascii="Times New Roman" w:hAnsi="Times New Roman" w:cs="Times New Roman"/>
          <w:sz w:val="24"/>
          <w:szCs w:val="24"/>
        </w:rPr>
        <w:t>Помощник</w:t>
      </w:r>
      <w:r w:rsidR="006D5005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</w:rPr>
        <w:t>я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7F705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040653">
        <w:rPr>
          <w:rFonts w:ascii="Times New Roman" w:hAnsi="Times New Roman" w:cs="Times New Roman"/>
          <w:sz w:val="24"/>
          <w:szCs w:val="24"/>
        </w:rPr>
        <w:t>помощник</w:t>
      </w:r>
      <w:r w:rsidR="006D5005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40653">
        <w:rPr>
          <w:rFonts w:ascii="Times New Roman" w:hAnsi="Times New Roman" w:cs="Times New Roman"/>
          <w:sz w:val="24"/>
          <w:szCs w:val="24"/>
        </w:rPr>
        <w:t>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="007F705B">
        <w:rPr>
          <w:rFonts w:ascii="Times New Roman" w:hAnsi="Times New Roman" w:cs="Times New Roman"/>
          <w:sz w:val="24"/>
          <w:szCs w:val="24"/>
        </w:rPr>
        <w:t>руководителю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7F705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040653">
        <w:rPr>
          <w:rFonts w:ascii="Times New Roman" w:hAnsi="Times New Roman" w:cs="Times New Roman"/>
          <w:sz w:val="24"/>
          <w:szCs w:val="24"/>
        </w:rPr>
        <w:t>помощником воспитателя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="007F705B">
        <w:rPr>
          <w:rFonts w:ascii="Times New Roman" w:hAnsi="Times New Roman" w:cs="Times New Roman"/>
          <w:sz w:val="24"/>
          <w:szCs w:val="24"/>
        </w:rPr>
        <w:t>руководителю 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7F705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40653">
        <w:rPr>
          <w:rFonts w:ascii="Times New Roman" w:hAnsi="Times New Roman" w:cs="Times New Roman"/>
          <w:sz w:val="24"/>
          <w:szCs w:val="24"/>
        </w:rPr>
        <w:t>Помощнику воспитателя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7F705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040653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EF5300" w:rsidRPr="007C5EFA" w:rsidRDefault="00EF5300" w:rsidP="007F705B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EF5300" w:rsidRPr="007C5EFA" w:rsidRDefault="00EF5300" w:rsidP="00EF530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101 — Вызов пожарной охраны</w:t>
      </w:r>
    </w:p>
    <w:p w:rsidR="00EF5300" w:rsidRPr="007C5EFA" w:rsidRDefault="00EF5300" w:rsidP="00EF530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EF5300" w:rsidRPr="007C5EFA" w:rsidRDefault="00EF5300" w:rsidP="007F705B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EF5300" w:rsidRPr="007C5EFA" w:rsidRDefault="00EF5300" w:rsidP="00EF530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EF5300" w:rsidRDefault="00EF5300" w:rsidP="00EF530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9C055F" w:rsidRDefault="00EF5300" w:rsidP="007F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7F705B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работает номер 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7F705B" w:rsidRDefault="007F705B" w:rsidP="007F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</w:p>
    <w:p w:rsidR="00EF5300" w:rsidRPr="0093147D" w:rsidRDefault="00EF5300" w:rsidP="007F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0406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C0A72" w:rsidRDefault="005C7445" w:rsidP="007F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7F705B" w:rsidRDefault="007F705B" w:rsidP="007F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5.2.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Убедиться, ч</w:t>
      </w:r>
      <w:r>
        <w:rPr>
          <w:rFonts w:ascii="Times New Roman" w:hAnsi="Times New Roman" w:cs="Times New Roman"/>
          <w:sz w:val="24"/>
          <w:szCs w:val="24"/>
          <w:lang w:bidi="he-IL"/>
        </w:rPr>
        <w:t>то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помещение приведе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но в пожаробезопасное состояние, </w:t>
      </w:r>
      <w:r>
        <w:rPr>
          <w:rFonts w:ascii="Times New Roman" w:hAnsi="Times New Roman" w:cs="Times New Roman"/>
          <w:sz w:val="24"/>
          <w:szCs w:val="24"/>
        </w:rPr>
        <w:t>огнетушители находятся в установленном месте.</w:t>
      </w:r>
    </w:p>
    <w:p w:rsidR="007F705B" w:rsidRPr="0093147D" w:rsidRDefault="007F705B" w:rsidP="007F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Перекрыть воду, закрыть окна, выключить свет.</w:t>
      </w:r>
    </w:p>
    <w:p w:rsidR="005C7445" w:rsidRPr="0093147D" w:rsidRDefault="005C7445" w:rsidP="007F705B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7F705B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7F705B" w:rsidRDefault="005C7445" w:rsidP="007F705B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7F705B">
        <w:rPr>
          <w:rFonts w:ascii="Times New Roman" w:hAnsi="Times New Roman" w:cs="Times New Roman"/>
          <w:sz w:val="24"/>
          <w:szCs w:val="24"/>
          <w:lang w:bidi="he-IL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7F705B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lastRenderedPageBreak/>
        <w:t>5.</w:t>
      </w:r>
      <w:r w:rsidR="007F705B">
        <w:rPr>
          <w:rFonts w:ascii="Times New Roman" w:hAnsi="Times New Roman" w:cs="Times New Roman"/>
          <w:sz w:val="24"/>
          <w:szCs w:val="24"/>
          <w:lang w:bidi="he-IL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7F7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7F705B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2CDA" w:rsidRPr="00AE165E" w:rsidRDefault="00C62CDA" w:rsidP="000406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705B" w:rsidRDefault="007F705B" w:rsidP="00CF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B0F" w:rsidRPr="00EF5C89" w:rsidRDefault="00725B0F" w:rsidP="00CF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406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406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406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406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0406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040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0406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5" w:rsidRDefault="00282445" w:rsidP="0098668C">
      <w:pPr>
        <w:spacing w:after="0" w:line="240" w:lineRule="auto"/>
      </w:pPr>
      <w:r>
        <w:separator/>
      </w:r>
    </w:p>
  </w:endnote>
  <w:endnote w:type="continuationSeparator" w:id="0">
    <w:p w:rsidR="00282445" w:rsidRDefault="00282445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0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5" w:rsidRDefault="00282445" w:rsidP="0098668C">
      <w:pPr>
        <w:spacing w:after="0" w:line="240" w:lineRule="auto"/>
      </w:pPr>
      <w:r>
        <w:separator/>
      </w:r>
    </w:p>
  </w:footnote>
  <w:footnote w:type="continuationSeparator" w:id="0">
    <w:p w:rsidR="00282445" w:rsidRDefault="00282445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0653"/>
    <w:rsid w:val="00042010"/>
    <w:rsid w:val="000603C9"/>
    <w:rsid w:val="000646EC"/>
    <w:rsid w:val="00070D99"/>
    <w:rsid w:val="00072F7F"/>
    <w:rsid w:val="00075FC8"/>
    <w:rsid w:val="00076DC7"/>
    <w:rsid w:val="000904A2"/>
    <w:rsid w:val="000A0966"/>
    <w:rsid w:val="000B2F3C"/>
    <w:rsid w:val="000B40B7"/>
    <w:rsid w:val="000B563E"/>
    <w:rsid w:val="000C1458"/>
    <w:rsid w:val="000D6237"/>
    <w:rsid w:val="001123DC"/>
    <w:rsid w:val="00113C83"/>
    <w:rsid w:val="00121D4D"/>
    <w:rsid w:val="0013114C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2445"/>
    <w:rsid w:val="00284751"/>
    <w:rsid w:val="00286DCD"/>
    <w:rsid w:val="00291AD4"/>
    <w:rsid w:val="00292044"/>
    <w:rsid w:val="002A5149"/>
    <w:rsid w:val="002B08B8"/>
    <w:rsid w:val="002B20BD"/>
    <w:rsid w:val="002B49F7"/>
    <w:rsid w:val="002B791E"/>
    <w:rsid w:val="002C39D2"/>
    <w:rsid w:val="002D75F2"/>
    <w:rsid w:val="002E0F8C"/>
    <w:rsid w:val="002E23F5"/>
    <w:rsid w:val="002E31F0"/>
    <w:rsid w:val="002F280F"/>
    <w:rsid w:val="002F4A06"/>
    <w:rsid w:val="002F5915"/>
    <w:rsid w:val="0030373D"/>
    <w:rsid w:val="003046DF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1338"/>
    <w:rsid w:val="003C7FBE"/>
    <w:rsid w:val="003D1E4E"/>
    <w:rsid w:val="003D63D7"/>
    <w:rsid w:val="003E055E"/>
    <w:rsid w:val="003F368C"/>
    <w:rsid w:val="00402395"/>
    <w:rsid w:val="00415BC6"/>
    <w:rsid w:val="00420CAD"/>
    <w:rsid w:val="00421E7C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B7CCF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D5005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4E8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7F705B"/>
    <w:rsid w:val="00801FA0"/>
    <w:rsid w:val="00802F9D"/>
    <w:rsid w:val="0081038A"/>
    <w:rsid w:val="00814FDA"/>
    <w:rsid w:val="00817857"/>
    <w:rsid w:val="00831331"/>
    <w:rsid w:val="00831334"/>
    <w:rsid w:val="008338C8"/>
    <w:rsid w:val="00833BE0"/>
    <w:rsid w:val="00835546"/>
    <w:rsid w:val="00843E86"/>
    <w:rsid w:val="00846F63"/>
    <w:rsid w:val="0085246B"/>
    <w:rsid w:val="0086092D"/>
    <w:rsid w:val="00866B04"/>
    <w:rsid w:val="00872332"/>
    <w:rsid w:val="00872ADE"/>
    <w:rsid w:val="00873579"/>
    <w:rsid w:val="00877429"/>
    <w:rsid w:val="00882C86"/>
    <w:rsid w:val="00885CB7"/>
    <w:rsid w:val="00892DF1"/>
    <w:rsid w:val="00893801"/>
    <w:rsid w:val="008A4E5C"/>
    <w:rsid w:val="008B6F51"/>
    <w:rsid w:val="008D64FA"/>
    <w:rsid w:val="008F0FB5"/>
    <w:rsid w:val="008F6D5B"/>
    <w:rsid w:val="009013D2"/>
    <w:rsid w:val="00913C60"/>
    <w:rsid w:val="00920B5F"/>
    <w:rsid w:val="009227E8"/>
    <w:rsid w:val="0093147D"/>
    <w:rsid w:val="00931CBA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5C39"/>
    <w:rsid w:val="00A24302"/>
    <w:rsid w:val="00A307BA"/>
    <w:rsid w:val="00A310B2"/>
    <w:rsid w:val="00A3231F"/>
    <w:rsid w:val="00A421CB"/>
    <w:rsid w:val="00A42759"/>
    <w:rsid w:val="00A434F5"/>
    <w:rsid w:val="00A5057F"/>
    <w:rsid w:val="00A53D03"/>
    <w:rsid w:val="00A56A8F"/>
    <w:rsid w:val="00A65562"/>
    <w:rsid w:val="00A657B6"/>
    <w:rsid w:val="00A806AF"/>
    <w:rsid w:val="00A80907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0C6B"/>
    <w:rsid w:val="00B13197"/>
    <w:rsid w:val="00B1375B"/>
    <w:rsid w:val="00B17254"/>
    <w:rsid w:val="00B17EFC"/>
    <w:rsid w:val="00B21F47"/>
    <w:rsid w:val="00B2387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2CDA"/>
    <w:rsid w:val="00C67948"/>
    <w:rsid w:val="00C67D93"/>
    <w:rsid w:val="00C719E2"/>
    <w:rsid w:val="00C90010"/>
    <w:rsid w:val="00CA27EE"/>
    <w:rsid w:val="00CB3F91"/>
    <w:rsid w:val="00CB4688"/>
    <w:rsid w:val="00CE0927"/>
    <w:rsid w:val="00CE4644"/>
    <w:rsid w:val="00CE71F9"/>
    <w:rsid w:val="00CF029E"/>
    <w:rsid w:val="00CF2BE7"/>
    <w:rsid w:val="00CF43E4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45192"/>
    <w:rsid w:val="00D50004"/>
    <w:rsid w:val="00D65B8A"/>
    <w:rsid w:val="00D66072"/>
    <w:rsid w:val="00D704A4"/>
    <w:rsid w:val="00D706BD"/>
    <w:rsid w:val="00D75DF0"/>
    <w:rsid w:val="00D871A8"/>
    <w:rsid w:val="00D971CD"/>
    <w:rsid w:val="00DA0072"/>
    <w:rsid w:val="00DA30F5"/>
    <w:rsid w:val="00DB667A"/>
    <w:rsid w:val="00DB7F9B"/>
    <w:rsid w:val="00DD0447"/>
    <w:rsid w:val="00DD3D05"/>
    <w:rsid w:val="00DF03CD"/>
    <w:rsid w:val="00DF3BC3"/>
    <w:rsid w:val="00DF5B79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96ABB"/>
    <w:rsid w:val="00EB1CE0"/>
    <w:rsid w:val="00EB2B92"/>
    <w:rsid w:val="00EB47FE"/>
    <w:rsid w:val="00EB497A"/>
    <w:rsid w:val="00EC34F9"/>
    <w:rsid w:val="00EC7561"/>
    <w:rsid w:val="00ED09E4"/>
    <w:rsid w:val="00ED5FCA"/>
    <w:rsid w:val="00EE2F8C"/>
    <w:rsid w:val="00EF5300"/>
    <w:rsid w:val="00EF55AF"/>
    <w:rsid w:val="00EF5C89"/>
    <w:rsid w:val="00F0424A"/>
    <w:rsid w:val="00F515EF"/>
    <w:rsid w:val="00F52DD0"/>
    <w:rsid w:val="00F6228C"/>
    <w:rsid w:val="00F930CD"/>
    <w:rsid w:val="00F94DA6"/>
    <w:rsid w:val="00F97284"/>
    <w:rsid w:val="00F97FF7"/>
    <w:rsid w:val="00FA3304"/>
    <w:rsid w:val="00FA4857"/>
    <w:rsid w:val="00FB40C9"/>
    <w:rsid w:val="00FC372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D6A"/>
  <w15:docId w15:val="{6E3B88E3-2B69-4D19-926A-9C7F5F13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4B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C1A0-357D-4C8F-AEEE-181982F2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42</cp:revision>
  <dcterms:created xsi:type="dcterms:W3CDTF">2022-01-27T10:30:00Z</dcterms:created>
  <dcterms:modified xsi:type="dcterms:W3CDTF">2023-11-09T09:02:00Z</dcterms:modified>
</cp:coreProperties>
</file>