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74" w:rsidRDefault="00D70D74" w:rsidP="00D70D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детей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 города Каменск – Шахтинский.</w:t>
      </w:r>
    </w:p>
    <w:p w:rsidR="00D70D74" w:rsidRDefault="00D70D74" w:rsidP="00D70D7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B244E" w:rsidRPr="004F0B40" w:rsidRDefault="008B244E" w:rsidP="008B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244E" w:rsidRPr="00D42DFA" w:rsidRDefault="008B244E" w:rsidP="008B244E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E60924" w:rsidRDefault="00E60924" w:rsidP="00FD5C67">
      <w:pPr>
        <w:rPr>
          <w:rFonts w:ascii="Georgia" w:hAnsi="Georgia" w:cs="Times New Roman"/>
          <w:b/>
          <w:color w:val="1F497D" w:themeColor="text2"/>
        </w:rPr>
      </w:pPr>
    </w:p>
    <w:p w:rsidR="00E60924" w:rsidRPr="00D42DFA" w:rsidRDefault="00E60924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8B244E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8B244E">
        <w:rPr>
          <w:rFonts w:ascii="Times New Roman" w:hAnsi="Times New Roman" w:cs="Times New Roman"/>
          <w:sz w:val="36"/>
          <w:szCs w:val="36"/>
        </w:rPr>
        <w:t>Диагностика педагогического процесса</w:t>
      </w:r>
    </w:p>
    <w:p w:rsidR="00FD5C67" w:rsidRPr="008B244E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8B244E">
        <w:rPr>
          <w:rFonts w:ascii="Times New Roman" w:hAnsi="Times New Roman" w:cs="Times New Roman"/>
          <w:sz w:val="36"/>
          <w:szCs w:val="36"/>
        </w:rPr>
        <w:t xml:space="preserve">во второй младшей группе </w:t>
      </w:r>
    </w:p>
    <w:p w:rsidR="00FD5C67" w:rsidRPr="008B244E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8B244E">
        <w:rPr>
          <w:rFonts w:ascii="Times New Roman" w:hAnsi="Times New Roman" w:cs="Times New Roman"/>
          <w:sz w:val="36"/>
          <w:szCs w:val="36"/>
        </w:rPr>
        <w:t xml:space="preserve"> (</w:t>
      </w:r>
      <w:r w:rsidR="008B244E">
        <w:rPr>
          <w:rFonts w:ascii="Times New Roman" w:hAnsi="Times New Roman" w:cs="Times New Roman"/>
          <w:sz w:val="36"/>
          <w:szCs w:val="36"/>
        </w:rPr>
        <w:t>3 -</w:t>
      </w:r>
      <w:r w:rsidRPr="008B244E">
        <w:rPr>
          <w:rFonts w:ascii="Times New Roman" w:hAnsi="Times New Roman" w:cs="Times New Roman"/>
          <w:sz w:val="36"/>
          <w:szCs w:val="36"/>
        </w:rPr>
        <w:t xml:space="preserve">4 </w:t>
      </w:r>
      <w:r w:rsidR="008B244E">
        <w:rPr>
          <w:rFonts w:ascii="Times New Roman" w:hAnsi="Times New Roman" w:cs="Times New Roman"/>
          <w:sz w:val="36"/>
          <w:szCs w:val="36"/>
        </w:rPr>
        <w:t>года</w:t>
      </w:r>
      <w:r w:rsidRPr="008B244E">
        <w:rPr>
          <w:rFonts w:ascii="Times New Roman" w:hAnsi="Times New Roman" w:cs="Times New Roman"/>
          <w:sz w:val="36"/>
          <w:szCs w:val="36"/>
        </w:rPr>
        <w:t>)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244E" w:rsidRDefault="008B244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0924" w:rsidRDefault="00E60924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5C67" w:rsidRPr="003A01F8" w:rsidRDefault="00FD5C67" w:rsidP="00E60924">
      <w:pPr>
        <w:spacing w:after="0" w:line="360" w:lineRule="auto"/>
        <w:jc w:val="right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8B244E" w:rsidRPr="00D70D74" w:rsidRDefault="00D70D74" w:rsidP="00D70D74">
      <w:pPr>
        <w:spacing w:after="0"/>
        <w:ind w:right="57"/>
        <w:jc w:val="right"/>
        <w:rPr>
          <w:rFonts w:ascii="Times New Roman" w:eastAsia="Times New Roman" w:hAnsi="Times New Roman" w:cs="Times New Roman"/>
          <w:sz w:val="32"/>
          <w:szCs w:val="36"/>
        </w:rPr>
      </w:pPr>
      <w:proofErr w:type="spellStart"/>
      <w:r w:rsidRPr="00D70D74">
        <w:rPr>
          <w:rFonts w:ascii="Times New Roman" w:eastAsia="Times New Roman" w:hAnsi="Times New Roman" w:cs="Times New Roman"/>
          <w:sz w:val="32"/>
          <w:szCs w:val="36"/>
        </w:rPr>
        <w:t>Суфранович</w:t>
      </w:r>
      <w:proofErr w:type="spellEnd"/>
      <w:r w:rsidRPr="00D70D74">
        <w:rPr>
          <w:rFonts w:ascii="Times New Roman" w:eastAsia="Times New Roman" w:hAnsi="Times New Roman" w:cs="Times New Roman"/>
          <w:sz w:val="32"/>
          <w:szCs w:val="36"/>
        </w:rPr>
        <w:t xml:space="preserve"> С. А.</w:t>
      </w:r>
    </w:p>
    <w:p w:rsidR="00D70D74" w:rsidRDefault="00D70D74" w:rsidP="008B244E">
      <w:pPr>
        <w:spacing w:after="0"/>
        <w:ind w:right="57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D70D74" w:rsidRDefault="00D70D74" w:rsidP="008B244E">
      <w:pPr>
        <w:spacing w:after="0"/>
        <w:ind w:right="57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8B244E" w:rsidRDefault="008B244E" w:rsidP="008B244E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D70D74" w:rsidRDefault="00D70D74" w:rsidP="003D3667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355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Диагностика педагогического процесса в младшей группе (с 3 до 4 года) </w:t>
      </w:r>
    </w:p>
    <w:p w:rsidR="003D3667" w:rsidRPr="00B355B6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3D3667" w:rsidRPr="00494584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</w:t>
      </w:r>
      <w:r>
        <w:rPr>
          <w:rFonts w:ascii="Times New Roman" w:hAnsi="Times New Roman" w:cs="Times New Roman"/>
          <w:b/>
          <w:sz w:val="24"/>
          <w:szCs w:val="24"/>
        </w:rPr>
        <w:t>ки в младшей группе (3-4 года)</w:t>
      </w:r>
    </w:p>
    <w:p w:rsidR="003D3667" w:rsidRDefault="003D3667" w:rsidP="00D70D74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55B6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B355B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355B6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  <w:bookmarkStart w:id="1" w:name="_GoBack"/>
      <w:bookmarkEnd w:id="1"/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3D3667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3D3667" w:rsidRPr="00494584" w:rsidRDefault="003D3667" w:rsidP="003D3667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Знает свои имя и фамилию, имена родителей.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«Скажи, пожалуйста, как тебя зовут? Как твоя фамилия? Как зовут папу, маму?».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группировать предметы по цвету, размеру, форме.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«Найди всё красное, всё круглое, всё большое».</w:t>
      </w: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Образовательная область «Речевое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Чётко произносит все звуки, определяет заданный гласный звук из двух.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дидактическая игра «Какой звук?».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«Повтори за мной – А, </w:t>
      </w:r>
      <w:proofErr w:type="gramStart"/>
      <w:r w:rsidRPr="00B355B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355B6">
        <w:rPr>
          <w:rFonts w:ascii="Times New Roman" w:hAnsi="Times New Roman" w:cs="Times New Roman"/>
          <w:sz w:val="24"/>
          <w:szCs w:val="24"/>
        </w:rPr>
        <w:t xml:space="preserve">, О, Э, Ы».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Разыгрывает самостоятельно и по просьбе взрослого отрывки из знакомых сказок. Методы: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игрушки по количеству детей.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«Давайте расскажем сказку «Колобок».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3. Понимает социальную оценку поступков сверстников или героев иллюстраций, литературных произведений.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сказка «Теремок».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«Почему звери расстроились?». Кто поступил правильно? Кто поступил нечестно? Почему?».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Создаёт изображения предметов из готовых фигур. Украшает заготовки из бумаги разной формы.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геометрические фигуры из бумаги разных цветов и фигур (круг, квадрат, треугольник), заготовка ваза.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«Укрась вазу».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494584" w:rsidRDefault="003D3667" w:rsidP="003D3667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ходить и бегать, сохраняя равновесие, в разных направлениях по указанию взрослого.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зонтик.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«Сейчас мы будем играть в игру «Солнышко и дождик». Когда я скажу «Солнышко», дети бегают. Когда я скажу «Дождик», дети бегут под зонтик»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tbl>
      <w:tblPr>
        <w:tblStyle w:val="a3"/>
        <w:tblpPr w:leftFromText="180" w:rightFromText="180" w:vertAnchor="text" w:horzAnchor="margin" w:tblpXSpec="center" w:tblpY="378"/>
        <w:tblW w:w="15417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425"/>
        <w:gridCol w:w="426"/>
        <w:gridCol w:w="425"/>
        <w:gridCol w:w="425"/>
        <w:gridCol w:w="709"/>
        <w:gridCol w:w="567"/>
        <w:gridCol w:w="709"/>
        <w:gridCol w:w="850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567"/>
        <w:gridCol w:w="709"/>
        <w:gridCol w:w="850"/>
        <w:gridCol w:w="567"/>
        <w:gridCol w:w="425"/>
      </w:tblGrid>
      <w:tr w:rsidR="00E60924" w:rsidRPr="00580E66" w:rsidTr="00E60924">
        <w:trPr>
          <w:trHeight w:val="265"/>
        </w:trPr>
        <w:tc>
          <w:tcPr>
            <w:tcW w:w="426" w:type="dxa"/>
            <w:vMerge w:val="restart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701" w:type="dxa"/>
            <w:gridSpan w:val="4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835" w:type="dxa"/>
            <w:gridSpan w:val="4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6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3544" w:type="dxa"/>
            <w:gridSpan w:val="6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992" w:type="dxa"/>
            <w:gridSpan w:val="2"/>
            <w:vMerge w:val="restart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60924" w:rsidRPr="00580E66" w:rsidTr="00E60924">
        <w:trPr>
          <w:trHeight w:val="2218"/>
        </w:trPr>
        <w:tc>
          <w:tcPr>
            <w:tcW w:w="426" w:type="dxa"/>
            <w:vMerge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Старае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тся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соблюдат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ь правила поведени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я в обществе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нны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местах, в общении со взрослым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и и сверстник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, в природе, в играх </w:t>
            </w:r>
          </w:p>
        </w:tc>
        <w:tc>
          <w:tcPr>
            <w:tcW w:w="850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Понимае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т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социальн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ую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оценку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сверстни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ков,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здоровае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тся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прощаетс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я,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благодар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ит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за помощь </w:t>
            </w:r>
          </w:p>
        </w:tc>
        <w:tc>
          <w:tcPr>
            <w:tcW w:w="1276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Выполняет элемента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рные трудовые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поручени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я (готовит материал к ООД, уби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рает игрушки, помогает накрыват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ь стол к обеду, участвует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уходе за растения ми и животны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ми)</w:t>
            </w:r>
          </w:p>
        </w:tc>
        <w:tc>
          <w:tcPr>
            <w:tcW w:w="1559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льно одеваться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раздеваться в определенной последоват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ельности, следить за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своим внешним видом,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мылом, аккуратно мыть 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лицо, уши, насухо вытираться,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расчёской, носовым платком</w:t>
            </w:r>
          </w:p>
        </w:tc>
        <w:tc>
          <w:tcPr>
            <w:tcW w:w="1134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своё имя и фамили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ю,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имена родителей, чем занима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ются</w:t>
            </w:r>
          </w:p>
        </w:tc>
        <w:tc>
          <w:tcPr>
            <w:tcW w:w="1134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руется в помещениях детского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сада, группы, раздевал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ки </w:t>
            </w:r>
          </w:p>
        </w:tc>
        <w:tc>
          <w:tcPr>
            <w:tcW w:w="992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имена, отчеств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а сотрудн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иков детског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 сада</w:t>
            </w:r>
          </w:p>
        </w:tc>
        <w:tc>
          <w:tcPr>
            <w:tcW w:w="993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Сформир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ованы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представ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о простейших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взаимосв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язях в живой и неживой природе </w:t>
            </w:r>
          </w:p>
        </w:tc>
        <w:tc>
          <w:tcPr>
            <w:tcW w:w="992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Соблюдает правила в играх с мелкими предметам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дидактиче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ских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играх правила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безопаснос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ти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в играх с песком, водой, снегом</w:t>
            </w:r>
          </w:p>
        </w:tc>
        <w:tc>
          <w:tcPr>
            <w:tcW w:w="1559" w:type="dxa"/>
            <w:gridSpan w:val="2"/>
          </w:tcPr>
          <w:p w:rsidR="00E60924" w:rsidRPr="00DF1D1F" w:rsidRDefault="00E60924" w:rsidP="00E6092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рмированы первичные представле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ния 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безопасно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м поведении 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дороге, безопасного передвижения в помещени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ях детского сада, правилах игры с мелкими предметам и значение)</w:t>
            </w:r>
          </w:p>
        </w:tc>
        <w:tc>
          <w:tcPr>
            <w:tcW w:w="992" w:type="dxa"/>
            <w:gridSpan w:val="2"/>
            <w:vMerge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  <w:vMerge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65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  <w:tr w:rsidR="00E60924" w:rsidRPr="00580E66" w:rsidTr="00E60924">
        <w:trPr>
          <w:trHeight w:val="279"/>
        </w:trPr>
        <w:tc>
          <w:tcPr>
            <w:tcW w:w="3085" w:type="dxa"/>
            <w:gridSpan w:val="2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924" w:rsidRPr="00580E66" w:rsidRDefault="00E60924" w:rsidP="00E60924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/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Pr="00580E66" w:rsidRDefault="003D3667" w:rsidP="00E60924">
      <w:pPr>
        <w:rPr>
          <w:rFonts w:ascii="Times New Roman" w:hAnsi="Times New Roman" w:cs="Times New Roman"/>
          <w:sz w:val="28"/>
          <w:szCs w:val="28"/>
        </w:rPr>
        <w:sectPr w:rsidR="003D3667" w:rsidRPr="00580E66" w:rsidSect="003D3667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  <w:r w:rsidR="00E60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712" w:type="dxa"/>
        <w:tblLayout w:type="fixed"/>
        <w:tblLook w:val="04A0" w:firstRow="1" w:lastRow="0" w:firstColumn="1" w:lastColumn="0" w:noHBand="0" w:noVBand="1"/>
      </w:tblPr>
      <w:tblGrid>
        <w:gridCol w:w="424"/>
        <w:gridCol w:w="2659"/>
        <w:gridCol w:w="425"/>
        <w:gridCol w:w="426"/>
        <w:gridCol w:w="569"/>
        <w:gridCol w:w="708"/>
        <w:gridCol w:w="567"/>
        <w:gridCol w:w="567"/>
        <w:gridCol w:w="426"/>
        <w:gridCol w:w="425"/>
        <w:gridCol w:w="425"/>
        <w:gridCol w:w="425"/>
        <w:gridCol w:w="567"/>
        <w:gridCol w:w="426"/>
        <w:gridCol w:w="426"/>
        <w:gridCol w:w="566"/>
        <w:gridCol w:w="425"/>
        <w:gridCol w:w="567"/>
        <w:gridCol w:w="567"/>
        <w:gridCol w:w="425"/>
        <w:gridCol w:w="426"/>
        <w:gridCol w:w="428"/>
        <w:gridCol w:w="425"/>
        <w:gridCol w:w="425"/>
        <w:gridCol w:w="567"/>
        <w:gridCol w:w="426"/>
      </w:tblGrid>
      <w:tr w:rsidR="003D3667" w:rsidRPr="00580E66" w:rsidTr="003D3667">
        <w:trPr>
          <w:trHeight w:val="265"/>
        </w:trPr>
        <w:tc>
          <w:tcPr>
            <w:tcW w:w="424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28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6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3969" w:type="dxa"/>
            <w:gridSpan w:val="8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704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993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576"/>
        </w:trPr>
        <w:tc>
          <w:tcPr>
            <w:tcW w:w="424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устанавлива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простейшие связи между предметами и явлениями, делать простейшие обобщения, группирует и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классифици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рует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знакомые предметы</w:t>
            </w:r>
          </w:p>
        </w:tc>
        <w:tc>
          <w:tcPr>
            <w:tcW w:w="127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группироват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ьоднородные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предметы по нескольким сенсорным признакам: величине, форме, цвету. В совместных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дидактическ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их играх умеет выполнять постепенно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усложняющ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иеся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правила</w:t>
            </w:r>
          </w:p>
        </w:tc>
        <w:tc>
          <w:tcPr>
            <w:tcW w:w="1134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характерн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ымиособеннос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тями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времен года, сезонными изменения ми, правилами поведения в природе</w:t>
            </w:r>
          </w:p>
        </w:tc>
        <w:tc>
          <w:tcPr>
            <w:tcW w:w="851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Знает и называет некоторые растения и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животны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е, их детёныш ей, особенно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их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поведени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я и питания</w:t>
            </w:r>
          </w:p>
        </w:tc>
        <w:tc>
          <w:tcPr>
            <w:tcW w:w="850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Имеет представ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о свойства х воды, песка, снега умеет понимать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простейш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взаимосв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язи в природе</w:t>
            </w:r>
          </w:p>
        </w:tc>
        <w:tc>
          <w:tcPr>
            <w:tcW w:w="993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определяет количественное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соотношени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е двух групп предметов, понимает конкретный смысл слов «больше», «меньше», «столько же», «поровну», много», «один», «по одному», «ни одного»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 круг, квадрат,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треуголь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ник, предмет ы, имеющие углы и круглую форму. Умеет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группиро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 ы по цвету, размеру, форме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Сравнивае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 предметы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контр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астн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одинаковы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х размеров по заданному признаку величины (длине, ширине, высоте, величине в целом), пользуясь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приемами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наложенияи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я; обозначает результат</w:t>
            </w: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Ориент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нстве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, во времен и</w:t>
            </w:r>
          </w:p>
        </w:tc>
        <w:tc>
          <w:tcPr>
            <w:tcW w:w="854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объекта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ми ближайшего окружения, их назначе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нием, свойств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иями</w:t>
            </w:r>
          </w:p>
        </w:tc>
        <w:tc>
          <w:tcPr>
            <w:tcW w:w="850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ближа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йшим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знает назван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 села</w:t>
            </w:r>
          </w:p>
        </w:tc>
        <w:tc>
          <w:tcPr>
            <w:tcW w:w="993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3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Pr="0051336E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15-7 баллов Низкий уровень - 6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Pr="0051336E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  <w:sectPr w:rsidR="003D3667" w:rsidRPr="0051336E" w:rsidSect="003D3667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D3667" w:rsidRPr="00580E66" w:rsidRDefault="003D3667" w:rsidP="003D3667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3D3667" w:rsidRPr="00580E66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425"/>
        <w:gridCol w:w="709"/>
        <w:gridCol w:w="709"/>
        <w:gridCol w:w="850"/>
        <w:gridCol w:w="567"/>
        <w:gridCol w:w="709"/>
        <w:gridCol w:w="709"/>
        <w:gridCol w:w="709"/>
        <w:gridCol w:w="567"/>
        <w:gridCol w:w="850"/>
        <w:gridCol w:w="708"/>
        <w:gridCol w:w="567"/>
        <w:gridCol w:w="710"/>
        <w:gridCol w:w="708"/>
        <w:gridCol w:w="709"/>
      </w:tblGrid>
      <w:tr w:rsidR="003D3667" w:rsidRPr="00580E66" w:rsidTr="003D3667">
        <w:trPr>
          <w:trHeight w:val="265"/>
        </w:trPr>
        <w:tc>
          <w:tcPr>
            <w:tcW w:w="426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521" w:type="dxa"/>
            <w:gridSpan w:val="10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2835" w:type="dxa"/>
            <w:gridSpan w:val="4"/>
          </w:tcPr>
          <w:p w:rsidR="003D3667" w:rsidRPr="0051336E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7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576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Рассматр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ивает сюжетны е картинки, способен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кратко рассказат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ь 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увиденно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</w:p>
        </w:tc>
        <w:tc>
          <w:tcPr>
            <w:tcW w:w="141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Отвечает на вопросы взрослого, касающиеся ближайшего окружения названия и назначение предметов одежды, обуви, головных уборов, посуды, мебели, видов транспорта</w:t>
            </w:r>
          </w:p>
        </w:tc>
        <w:tc>
          <w:tcPr>
            <w:tcW w:w="141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Использует все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части речи, простые нераспростр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анённые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предложения и предложени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 с однородным и членами, отчетливо произносит слова и короткие фразы </w:t>
            </w:r>
          </w:p>
        </w:tc>
        <w:tc>
          <w:tcPr>
            <w:tcW w:w="141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существенн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ые детали и части предметов некоторые материалы и их свойства, называет части суток</w:t>
            </w:r>
          </w:p>
        </w:tc>
        <w:tc>
          <w:tcPr>
            <w:tcW w:w="1276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Чётко произносит все гласные звуки, определяет заданный гласный звук из двух внятно про- износить в словах гласные (а, у, и, о, э) и некоторые согласные звуки: </w:t>
            </w:r>
          </w:p>
        </w:tc>
        <w:tc>
          <w:tcPr>
            <w:tcW w:w="1558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героев литературных произведений Имитирует мимику, движения, интонацию героев литературных произведений</w:t>
            </w:r>
          </w:p>
        </w:tc>
        <w:tc>
          <w:tcPr>
            <w:tcW w:w="1277" w:type="dxa"/>
            <w:gridSpan w:val="2"/>
          </w:tcPr>
          <w:p w:rsidR="003D3667" w:rsidRPr="008076D2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Читает наизусть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отешки и небольшие стихотворени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инсценирует и драматизируе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 небольшие отрывки из народных сказок</w:t>
            </w:r>
          </w:p>
        </w:tc>
        <w:tc>
          <w:tcPr>
            <w:tcW w:w="1417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/>
    <w:p w:rsidR="003D3667" w:rsidRDefault="003D3667" w:rsidP="003D3667"/>
    <w:p w:rsidR="003D3667" w:rsidRDefault="003D3667" w:rsidP="003D3667"/>
    <w:p w:rsidR="003D3667" w:rsidRDefault="003D3667" w:rsidP="003D3667"/>
    <w:p w:rsidR="003D3667" w:rsidRPr="00580E66" w:rsidRDefault="003D3667" w:rsidP="003D366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3D3667" w:rsidRPr="00580E66" w:rsidRDefault="003D3667" w:rsidP="003D366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7"/>
        <w:gridCol w:w="2480"/>
        <w:gridCol w:w="529"/>
        <w:gridCol w:w="530"/>
        <w:gridCol w:w="567"/>
        <w:gridCol w:w="567"/>
        <w:gridCol w:w="425"/>
        <w:gridCol w:w="567"/>
        <w:gridCol w:w="425"/>
        <w:gridCol w:w="425"/>
        <w:gridCol w:w="567"/>
        <w:gridCol w:w="709"/>
        <w:gridCol w:w="425"/>
        <w:gridCol w:w="426"/>
        <w:gridCol w:w="567"/>
        <w:gridCol w:w="708"/>
        <w:gridCol w:w="426"/>
        <w:gridCol w:w="425"/>
        <w:gridCol w:w="567"/>
        <w:gridCol w:w="425"/>
        <w:gridCol w:w="567"/>
        <w:gridCol w:w="425"/>
        <w:gridCol w:w="426"/>
        <w:gridCol w:w="425"/>
        <w:gridCol w:w="642"/>
        <w:gridCol w:w="492"/>
      </w:tblGrid>
      <w:tr w:rsidR="003D3667" w:rsidRPr="00580E66" w:rsidTr="003D3667">
        <w:trPr>
          <w:trHeight w:val="265"/>
        </w:trPr>
        <w:tc>
          <w:tcPr>
            <w:tcW w:w="397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0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059" w:type="dxa"/>
            <w:gridSpan w:val="2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2976" w:type="dxa"/>
            <w:gridSpan w:val="6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5245" w:type="dxa"/>
            <w:gridSpan w:val="10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3D3667" w:rsidRPr="00A6094F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2022"/>
        </w:trPr>
        <w:tc>
          <w:tcPr>
            <w:tcW w:w="397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элементарными средства ми выразите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 в разных видах искусств а (цвет, звук, форма, движение , жесты),</w:t>
            </w:r>
          </w:p>
        </w:tc>
        <w:tc>
          <w:tcPr>
            <w:tcW w:w="1134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правильно держать карандаш , фломасте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р, кисть Знает осн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овные цвета, оттенки к изображению предмето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 разной формы, умеет создават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предмет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ы, со- стоящие из 2–3 частей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изобра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жения пре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ов из готовых фигур.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Украшает заготов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из бумаги разной формы дымков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скими узорами</w:t>
            </w:r>
          </w:p>
        </w:tc>
        <w:tc>
          <w:tcPr>
            <w:tcW w:w="850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предста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вле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свойствах глины, пластилина и способа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х лепки</w:t>
            </w:r>
          </w:p>
        </w:tc>
        <w:tc>
          <w:tcPr>
            <w:tcW w:w="1276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Слушает музыкальное произведение до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конца. Узнаёт зн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акомые песни, замечает изменени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я в 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учании (тихо- громко), различае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т звуки по высоте в пределах октавы, понимает характер музыки, части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музыкаль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ными жанрами: песней, танцем, маршем Поёт, не отставая и не опережая других</w:t>
            </w:r>
          </w:p>
        </w:tc>
        <w:tc>
          <w:tcPr>
            <w:tcW w:w="1275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ые движения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 кружиться в парах, притопыват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ь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попеременн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о ногами, двигаться под музыку с предметами, выполнять прямой галоп, двигаться под музыку ритмично и согласно образу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т и называет средства выразите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в разных видах искусств а (цвет, звук, форма, движение , жесты)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музыкальны е инструмент ы: металлофон, барабан, дудочку, металлофон, колокольчик , бубен, погремушку , барабан</w:t>
            </w:r>
          </w:p>
        </w:tc>
        <w:tc>
          <w:tcPr>
            <w:tcW w:w="992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Знает, называет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правильн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использу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ет детали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строител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ьного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материал а (кубики,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кирпичик и, пластины , цилиндр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ы,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трехгран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призмы)</w:t>
            </w:r>
          </w:p>
        </w:tc>
        <w:tc>
          <w:tcPr>
            <w:tcW w:w="851" w:type="dxa"/>
            <w:gridSpan w:val="2"/>
          </w:tcPr>
          <w:p w:rsidR="003D3667" w:rsidRPr="00D017A1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Изменяет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постройк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и,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надстраи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вая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или заменяя одни детали другими</w:t>
            </w:r>
          </w:p>
        </w:tc>
        <w:tc>
          <w:tcPr>
            <w:tcW w:w="1134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3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42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2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9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2877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2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/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Pr="00580E66" w:rsidRDefault="003D3667" w:rsidP="003D366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3D3667" w:rsidRDefault="003D3667" w:rsidP="003D3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708"/>
        <w:gridCol w:w="851"/>
        <w:gridCol w:w="709"/>
        <w:gridCol w:w="850"/>
        <w:gridCol w:w="851"/>
        <w:gridCol w:w="708"/>
        <w:gridCol w:w="567"/>
        <w:gridCol w:w="1134"/>
        <w:gridCol w:w="1134"/>
        <w:gridCol w:w="567"/>
        <w:gridCol w:w="851"/>
        <w:gridCol w:w="709"/>
        <w:gridCol w:w="567"/>
        <w:gridCol w:w="567"/>
        <w:gridCol w:w="567"/>
      </w:tblGrid>
      <w:tr w:rsidR="003D3667" w:rsidRPr="00580E66" w:rsidTr="003D3667">
        <w:trPr>
          <w:trHeight w:val="265"/>
        </w:trPr>
        <w:tc>
          <w:tcPr>
            <w:tcW w:w="426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19" w:type="dxa"/>
            <w:gridSpan w:val="4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938" w:type="dxa"/>
            <w:gridSpan w:val="10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vMerge w:val="restart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D3667" w:rsidRPr="00580E66" w:rsidTr="003D3667">
        <w:trPr>
          <w:trHeight w:val="1069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гимнастики, закаливания, соблюдения режима дня, о полезной и вредной пище</w:t>
            </w:r>
          </w:p>
        </w:tc>
        <w:tc>
          <w:tcPr>
            <w:tcW w:w="1560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различать и называть органы чувств (глаза, рот, нос, уши), знает об их роли в организме и о том, как их беречь и ухаживать за ними</w:t>
            </w:r>
          </w:p>
        </w:tc>
        <w:tc>
          <w:tcPr>
            <w:tcW w:w="1701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ходить и бегать, сохраняя равновесие, в разных направлениях по указанию взрослого, строиться в колонну по одному, шеренгу, круг, находить свое место при построениях</w:t>
            </w:r>
          </w:p>
        </w:tc>
        <w:tc>
          <w:tcPr>
            <w:tcW w:w="1275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Может ползать на четвереньках, лазать по гимнастической стенке произвольным способом</w:t>
            </w:r>
          </w:p>
        </w:tc>
        <w:tc>
          <w:tcPr>
            <w:tcW w:w="2268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Развита самостоятельность, активность и творчество при выполнении физических упражнений, в подвижных играх. Умеет соблюдать элементарные правила в подвижных играх, согласовывать движения, ориентироваться в пространстве</w:t>
            </w:r>
          </w:p>
        </w:tc>
        <w:tc>
          <w:tcPr>
            <w:tcW w:w="1418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прыгать на двух ногах на месте, с продвижением вперёд, в длину с места</w:t>
            </w:r>
          </w:p>
        </w:tc>
        <w:tc>
          <w:tcPr>
            <w:tcW w:w="1276" w:type="dxa"/>
            <w:gridSpan w:val="2"/>
          </w:tcPr>
          <w:p w:rsidR="003D3667" w:rsidRPr="006A066C" w:rsidRDefault="003D3667" w:rsidP="003D36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Катает мяч в заданном направлении с расстоянии, бросает и ловит мяч двумя руками одновременно </w:t>
            </w:r>
          </w:p>
        </w:tc>
        <w:tc>
          <w:tcPr>
            <w:tcW w:w="1134" w:type="dxa"/>
            <w:gridSpan w:val="2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  <w:vMerge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1134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D3667" w:rsidRPr="00580E66" w:rsidRDefault="003D3667" w:rsidP="003D3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426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65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  <w:tr w:rsidR="003D3667" w:rsidRPr="00580E66" w:rsidTr="003D3667">
        <w:trPr>
          <w:trHeight w:val="279"/>
        </w:trPr>
        <w:tc>
          <w:tcPr>
            <w:tcW w:w="3085" w:type="dxa"/>
            <w:gridSpan w:val="2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3667" w:rsidRPr="00580E66" w:rsidRDefault="003D3667" w:rsidP="003D3667">
            <w:pPr>
              <w:rPr>
                <w:rFonts w:ascii="Times New Roman" w:hAnsi="Times New Roman" w:cs="Times New Roman"/>
              </w:rPr>
            </w:pPr>
          </w:p>
        </w:tc>
      </w:tr>
    </w:tbl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</w:t>
      </w:r>
      <w:r w:rsidRPr="00A6094F">
        <w:rPr>
          <w:rFonts w:ascii="Times New Roman" w:hAnsi="Times New Roman" w:cs="Times New Roman"/>
          <w:sz w:val="24"/>
          <w:szCs w:val="24"/>
        </w:rPr>
        <w:t>-5 баллов Низкий уровень - 4-0 баллов</w:t>
      </w:r>
    </w:p>
    <w:p w:rsidR="003D3667" w:rsidRDefault="003D3667" w:rsidP="003D3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8B244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– </w:t>
            </w:r>
            <w:r w:rsidR="008B24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8B244E" w:rsidRDefault="008B244E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B6692" w:rsidRPr="008B244E" w:rsidRDefault="00337F46" w:rsidP="008B244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sectPr w:rsidR="007B6692" w:rsidRPr="008B244E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337F46"/>
    <w:rsid w:val="003A01F8"/>
    <w:rsid w:val="003D3667"/>
    <w:rsid w:val="00484A44"/>
    <w:rsid w:val="007B04D1"/>
    <w:rsid w:val="007B6692"/>
    <w:rsid w:val="008B244E"/>
    <w:rsid w:val="00D70D74"/>
    <w:rsid w:val="00E60924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77E0"/>
  <w15:docId w15:val="{05993B90-4A32-48E7-971F-5ED76482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ДС №2</cp:lastModifiedBy>
  <cp:revision>5</cp:revision>
  <dcterms:created xsi:type="dcterms:W3CDTF">2018-08-02T14:46:00Z</dcterms:created>
  <dcterms:modified xsi:type="dcterms:W3CDTF">2023-11-28T06:08:00Z</dcterms:modified>
</cp:coreProperties>
</file>